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6"/>
        <w:spacing w:lineRule="auto" w:line="480" w:before="0" w:after="0"/>
        <w:rPr/>
      </w:pPr>
      <w:r>
        <w:rPr>
          <w:rStyle w:val="Style5"/>
          <w:rFonts w:eastAsia="Arial"/>
        </w:rPr>
        <w:t>Student Name</w:t>
      </w:r>
    </w:p>
    <w:p>
      <w:pPr>
        <w:pStyle w:val="Style15"/>
        <w:spacing w:lineRule="auto" w:line="480" w:before="0" w:after="0"/>
        <w:rPr>
          <w:rFonts w:ascii="Times New Roman" w:hAnsi="Times New Roman" w:eastAsia="Arial" w:cs="Times New Roman"/>
          <w:sz w:val="24"/>
          <w:szCs w:val="24"/>
        </w:rPr>
      </w:pPr>
      <w:r>
        <w:rPr>
          <w:rFonts w:eastAsia="Arial" w:cs="Times New Roman" w:ascii="Times New Roman" w:hAnsi="Times New Roman"/>
          <w:sz w:val="24"/>
          <w:szCs w:val="24"/>
        </w:rPr>
        <w:t>Professor Name</w:t>
      </w:r>
    </w:p>
    <w:p>
      <w:pPr>
        <w:pStyle w:val="Style15"/>
        <w:spacing w:lineRule="auto" w:line="480" w:before="0" w:after="0"/>
        <w:rPr>
          <w:rFonts w:ascii="Times New Roman" w:hAnsi="Times New Roman" w:eastAsia="Arial" w:cs="Times New Roman"/>
          <w:sz w:val="24"/>
          <w:szCs w:val="24"/>
        </w:rPr>
      </w:pPr>
      <w:r>
        <w:rPr>
          <w:rFonts w:eastAsia="Arial" w:cs="Times New Roman" w:ascii="Times New Roman" w:hAnsi="Times New Roman"/>
          <w:sz w:val="24"/>
          <w:szCs w:val="24"/>
        </w:rPr>
        <w:t>Course</w:t>
      </w:r>
    </w:p>
    <w:p>
      <w:pPr>
        <w:pStyle w:val="Style15"/>
        <w:spacing w:lineRule="auto" w:line="480" w:before="0" w:after="0"/>
        <w:rPr>
          <w:rFonts w:ascii="Times New Roman" w:hAnsi="Times New Roman" w:eastAsia="Arial" w:cs="Times New Roman"/>
          <w:sz w:val="24"/>
          <w:szCs w:val="24"/>
        </w:rPr>
      </w:pPr>
      <w:r>
        <w:rPr>
          <w:rFonts w:eastAsia="Arial" w:cs="Times New Roman" w:ascii="Times New Roman" w:hAnsi="Times New Roman"/>
          <w:sz w:val="24"/>
          <w:szCs w:val="24"/>
        </w:rPr>
        <w:t>Date</w:t>
      </w:r>
    </w:p>
    <w:p>
      <w:pPr>
        <w:pStyle w:val="Style16"/>
        <w:tabs>
          <w:tab w:val="clear" w:pos="708"/>
        </w:tabs>
        <w:spacing w:lineRule="auto" w:line="480" w:before="0" w:after="0"/>
        <w:ind w:left="720" w:hanging="720"/>
        <w:jc w:val="center"/>
        <w:rPr>
          <w:lang w:val="en-US"/>
        </w:rPr>
      </w:pPr>
      <w:r>
        <w:rPr>
          <w:lang w:val="en-US"/>
        </w:rPr>
        <w:t>Analysis of Democratic Recession</w:t>
      </w:r>
    </w:p>
    <w:p>
      <w:pPr>
        <w:pStyle w:val="Style16"/>
        <w:spacing w:lineRule="auto" w:line="480" w:before="0" w:after="0"/>
        <w:rPr>
          <w:b/>
          <w:bCs/>
          <w:lang w:val="en-US"/>
        </w:rPr>
      </w:pPr>
      <w:r>
        <w:rPr>
          <w:b/>
          <w:bCs/>
          <w:lang w:val="en-US"/>
        </w:rPr>
        <w:t>Introduction</w:t>
      </w:r>
    </w:p>
    <w:p>
      <w:pPr>
        <w:pStyle w:val="Style16"/>
        <w:spacing w:lineRule="auto" w:line="480" w:before="0" w:after="0"/>
        <w:ind w:firstLine="708"/>
        <w:rPr>
          <w:lang w:val="en-US"/>
        </w:rPr>
      </w:pPr>
      <w:r>
        <w:rPr>
          <w:lang w:val="en-US"/>
        </w:rPr>
        <w:t>Throughout the world, the current state of democracy raises many questions about its existence. The topic was the subject of debate and some concern by political experts. Some believe that people are living in an era of democratic decline, in which countries increasingly abandon democratic values and opt for the implementation of an authoritarian regime. On the other hand, there is also a widespread view that any political crisis phenomenon is seasonal and cannot be focused on them. It is impossible to apply the concept of democratic recession to the whole of the modern world, as the example of two countries shows that this phenomenon is primarily local.</w:t>
      </w:r>
    </w:p>
    <w:p>
      <w:pPr>
        <w:pStyle w:val="Style16"/>
        <w:spacing w:lineRule="auto" w:line="480" w:before="0" w:after="0"/>
        <w:rPr>
          <w:b/>
          <w:bCs/>
          <w:lang w:val="en-US"/>
        </w:rPr>
      </w:pPr>
      <w:r>
        <w:rPr>
          <w:b/>
          <w:bCs/>
          <w:lang w:val="en-US"/>
        </w:rPr>
        <w:t>Defining Democracy as a Concept</w:t>
      </w:r>
    </w:p>
    <w:p>
      <w:pPr>
        <w:pStyle w:val="Style16"/>
        <w:spacing w:lineRule="auto" w:line="480" w:before="0" w:after="0"/>
        <w:rPr>
          <w:lang w:val="en-US"/>
        </w:rPr>
      </w:pPr>
      <w:r>
        <w:rPr>
          <w:lang w:val="en-US"/>
        </w:rPr>
        <w:tab/>
        <w:t>Before starting the analysis, one should pay attention to what constitutes democracy. In a broad sense, this concept can be defined as a particular system of government of the State, where the main power belongs to the people. In this case, people exercise power through representatives they elect through fair elections and participate independently in decision-making. One striking event was the fall of the Berlin Wall, which “was ushering in a rapid succession of democratic transitions” (Diamond 5). More simply, democracy pays special attention to human rights, and ensuring a comfortable life for every citizen is a priority for the Government. Democracy is based on the principles of the rule of law, respect for the human person, and political equality for each individual, as well as transparency in public institutions. Thus, this policy direction does not focus on promoting particular radical views in society.</w:t>
      </w:r>
    </w:p>
    <w:p>
      <w:pPr>
        <w:pStyle w:val="Style16"/>
        <w:spacing w:lineRule="auto" w:line="480" w:before="0" w:after="0"/>
        <w:rPr>
          <w:b/>
          <w:bCs/>
          <w:lang w:val="en-US"/>
        </w:rPr>
      </w:pPr>
      <w:r>
        <w:rPr>
          <w:b/>
          <w:bCs/>
          <w:lang w:val="en-US"/>
        </w:rPr>
        <w:t>The Democratic Recession Phenomenon in Hungary and South Korea</w:t>
      </w:r>
    </w:p>
    <w:p>
      <w:pPr>
        <w:pStyle w:val="Style16"/>
        <w:spacing w:lineRule="auto" w:line="480" w:before="0" w:after="0"/>
        <w:rPr>
          <w:lang w:val="en-US"/>
        </w:rPr>
      </w:pPr>
      <w:r>
        <w:rPr>
          <w:lang w:val="en-US"/>
        </w:rPr>
        <w:tab/>
        <w:t>In order to assess the phenomenon of democratic recession for today, it is necessary to consider specific country examples. Two countries, Hungary and South Korea, have been chosen to argue that there is no global trend toward authoritarian consolidation. The first will examine Hungarian policies selected for analysis because of the likelihood of democratic regression. This trend is because the country is currently led by Prime Minister Victor Orban. In recent years, he and his party have undergone several legal and constitutional changes that have hurt the functioning of democratic institutions (Diamond 5-6). Restrictions affected not only the legal system but also the media and the judiciary. The Orban government destroyed the system, using the power of the majority to strengthen its control over the state. The authoritarian motives of the new Government have destroyed the counterbalances that in a democratic system are crucial to freedom of expression. The case of Hungary illustrates the process of democratic recession, as the country is rapidly retreating from the principles of freedom.</w:t>
      </w:r>
    </w:p>
    <w:p>
      <w:pPr>
        <w:pStyle w:val="Style16"/>
        <w:spacing w:lineRule="auto" w:line="480" w:before="0" w:after="0"/>
        <w:ind w:firstLine="708"/>
        <w:rPr/>
      </w:pPr>
      <w:r>
        <w:rPr>
          <w:rStyle w:val="Style5"/>
          <w:lang w:val="en-US"/>
        </w:rPr>
        <w:t xml:space="preserve">The second example, to the contrary, is South Korea, which has chosen a different political trajectory. </w:t>
      </w:r>
      <w:r>
        <w:rPr>
          <w:rStyle w:val="Style5"/>
          <w:bCs/>
          <w:lang w:val="en-US"/>
        </w:rPr>
        <w:t>The country was authoritarian until the late 1980s when it faced a dramatic democratic transition</w:t>
      </w:r>
      <w:r>
        <w:rPr>
          <w:rStyle w:val="Style5"/>
          <w:bCs/>
        </w:rPr>
        <w:t xml:space="preserve"> </w:t>
      </w:r>
      <w:r>
        <w:rPr>
          <w:rStyle w:val="Style5"/>
          <w:bCs/>
          <w:lang w:val="en-GB"/>
        </w:rPr>
        <w:t>because of civic sentiment, which is committed to democratic change</w:t>
      </w:r>
      <w:r>
        <w:rPr>
          <w:rStyle w:val="Style5"/>
          <w:bCs/>
          <w:lang w:val="en-US"/>
        </w:rPr>
        <w:t>. South Korea supports democracy for several reasons, which, in addition to historical context, also include society’s views.  Student organizations, trade unions, and non-governmental organizations promote democratic principles, and the State, in return, supports judicial and electoral independence. South Korea also supports dynamic democracy in today’s environment by holding fair and free elections, not restricting freedom of speech in the media, and providing a free life for society (Vasavakul 628).</w:t>
      </w:r>
      <w:r>
        <w:rPr>
          <w:rStyle w:val="Style5"/>
          <w:lang w:val="en-US"/>
        </w:rPr>
        <w:t xml:space="preserve"> The country was still facing problems and crises, many of which were linked to the economic crisis caused by the coronavirus pandemic, but the Government continued to adhere to the principles of democratic life.</w:t>
      </w:r>
    </w:p>
    <w:p>
      <w:pPr>
        <w:pStyle w:val="Style16"/>
        <w:spacing w:lineRule="auto" w:line="480" w:before="0" w:after="0"/>
        <w:rPr>
          <w:b/>
          <w:bCs/>
          <w:lang w:val="en-US"/>
        </w:rPr>
      </w:pPr>
      <w:r>
        <w:rPr>
          <w:b/>
          <w:bCs/>
          <w:lang w:val="en-US"/>
        </w:rPr>
        <w:t>Critical Evaluation of Causal Regression Factors</w:t>
      </w:r>
    </w:p>
    <w:p>
      <w:pPr>
        <w:pStyle w:val="Style16"/>
        <w:spacing w:lineRule="auto" w:line="480" w:before="0" w:after="0"/>
        <w:rPr>
          <w:lang w:val="en-US"/>
        </w:rPr>
      </w:pPr>
      <w:r>
        <w:rPr>
          <w:lang w:val="en-US"/>
        </w:rPr>
        <w:tab/>
        <w:t xml:space="preserve">For critical analysis, it is important to understand the causes of the democratic downturn. First, the retreat from democracy is promoted by economic crises and the erosion of democratic norms, in principle (Huq 727). Nevertheless, despite periods of regression, the trajectory of democracy can still be a priority if it is long-term. When assessing the risks of democratic decline, it is essential to consider the current situation and historical trends (Treisman). Thus, it is understandable that not all short-term fluctuations should be perceived as a democratic recession, as this could only be another historical crisis. </w:t>
      </w:r>
    </w:p>
    <w:p>
      <w:pPr>
        <w:pStyle w:val="Style16"/>
        <w:spacing w:lineRule="auto" w:line="480" w:before="0" w:after="0"/>
        <w:rPr>
          <w:lang w:val="en-US"/>
        </w:rPr>
      </w:pPr>
      <w:r>
        <w:rPr>
          <w:lang w:val="en-US"/>
        </w:rPr>
        <w:tab/>
        <w:t>For a complete analysis, it is worth looking further into the case of Hungary, where the limitation of the independence of the judiciary is an example of democratic regression. The present Government has restricted the powers of the opposition, concentrating power in the hands of the executive (Treisman). The court is thus less able to act as an independent arbitrator. In addition, media freedom and pluralism were restricted, and State control over the media space was strengthened.</w:t>
      </w:r>
    </w:p>
    <w:p>
      <w:pPr>
        <w:pStyle w:val="Style16"/>
        <w:spacing w:lineRule="auto" w:line="480" w:before="0" w:after="0"/>
        <w:ind w:firstLine="708"/>
        <w:rPr>
          <w:lang w:val="en-US"/>
        </w:rPr>
      </w:pPr>
      <w:r>
        <w:rPr>
          <w:lang w:val="en-US"/>
        </w:rPr>
        <w:t>When talking about economic downturns, they can indeed be confused with the decline of democracy. For example, these events may increase dissatisfaction among the public, which can take advantage of those interested in establishing an authoritarian regime (Jurado and Navarrete 3-4). A striking example of this is Hungary, where Orbán took advantage of the 2008 economic crisis to pursue his policies and concentrate power in the country. However, the financial crisis in Europe became a “tsunami for national economies, brought into being political movements” (Jurado and Navarrete 3). Nevertheless, the factors that contribute to the democratic downturn may vary from country to country.</w:t>
      </w:r>
    </w:p>
    <w:p>
      <w:pPr>
        <w:pStyle w:val="Style16"/>
        <w:spacing w:lineRule="auto" w:line="480" w:before="0" w:after="0"/>
        <w:ind w:firstLine="708"/>
        <w:rPr>
          <w:lang w:val="en-US"/>
        </w:rPr>
      </w:pPr>
      <w:r>
        <w:rPr>
          <w:lang w:val="en-US"/>
        </w:rPr>
        <w:t>Although the Hungarian example clearly demonstrated the phenomenon of democratic recession, it was not a universal case. The counterbalance is South Korea’s regime, in which the government struggles to support a robust democratic system and challenge a global recession. In this example, it is possible to see that in a critical analysis, it is necessary to avoid generalizations of situations and to evaluate phenomena on concrete examples with corresponding conclusions.</w:t>
      </w:r>
    </w:p>
    <w:p>
      <w:pPr>
        <w:pStyle w:val="Style16"/>
        <w:spacing w:lineRule="auto" w:line="480" w:before="0" w:after="0"/>
        <w:rPr>
          <w:b/>
          <w:bCs/>
          <w:lang w:val="en-US"/>
        </w:rPr>
      </w:pPr>
      <w:r>
        <w:rPr>
          <w:b/>
          <w:bCs/>
          <w:lang w:val="en-US"/>
        </w:rPr>
        <w:t>Effects of the Democratic Recession</w:t>
      </w:r>
    </w:p>
    <w:p>
      <w:pPr>
        <w:pStyle w:val="Style16"/>
        <w:spacing w:lineRule="auto" w:line="480" w:before="0" w:after="0"/>
        <w:ind w:firstLine="708"/>
        <w:rPr>
          <w:lang w:val="en-US"/>
        </w:rPr>
      </w:pPr>
      <w:r>
        <w:rPr>
          <w:lang w:val="en-US"/>
        </w:rPr>
        <w:t>The question of understanding the global consequences of the democratic downturn remains. It was essential to consider the impact of the implementation of authoritarian regimes on civil rights and freedoms and the overall global stability of society. The erosion of democratic values was a dangerous phenomenon for modern man, as it had detrimental effects on protecting the individual’s rights. Recession undermines the principles on which a democratic society is built and forces people to become accustomed to more authoritarian or totalitarian forms of government. In addition, this phenomenon can cause the effects of regional or global instability in society, as geopolitical tensions in the world automatically increase. In this case, the Government is committed to suppressing dissent and to exert maximum control over the people.</w:t>
      </w:r>
    </w:p>
    <w:p>
      <w:pPr>
        <w:pStyle w:val="Style16"/>
        <w:spacing w:lineRule="auto" w:line="480" w:before="0" w:after="0"/>
        <w:rPr>
          <w:b/>
          <w:bCs/>
          <w:lang w:val="en-US"/>
        </w:rPr>
      </w:pPr>
      <w:r>
        <w:rPr>
          <w:b/>
          <w:bCs/>
          <w:lang w:val="en-US"/>
        </w:rPr>
        <w:t>Conclusion</w:t>
      </w:r>
    </w:p>
    <w:p>
      <w:pPr>
        <w:sectPr>
          <w:headerReference w:type="default" r:id="rId2"/>
          <w:type w:val="nextPage"/>
          <w:pgSz w:w="11906" w:h="16838"/>
          <w:pgMar w:left="1417" w:right="1417" w:gutter="0" w:header="708" w:top="1417" w:footer="0" w:bottom="708"/>
          <w:pgNumType w:fmt="decimal"/>
          <w:formProt w:val="false"/>
          <w:textDirection w:val="lrTb"/>
          <w:docGrid w:type="default" w:linePitch="600" w:charSpace="36864"/>
        </w:sectPr>
        <w:pStyle w:val="Style16"/>
        <w:spacing w:lineRule="auto" w:line="480" w:before="0" w:after="0"/>
        <w:ind w:firstLine="708"/>
        <w:rPr>
          <w:lang w:val="en-US"/>
        </w:rPr>
      </w:pPr>
      <w:r>
        <w:rPr>
          <w:lang w:val="en-US"/>
        </w:rPr>
        <w:t>It is important to say that, in today’s world, it is indeed possible to observe the retrogression of democracy by some countries. This is a matter of great concern to political science researchers, especially in countries with democratic regimes. However, it is not certain that the current generation is witnessing a global democratic downturn, as this claim requires a more detailed analysis. The example of Hungary shows how the erosion of democratic institutions works, but the situation in South Korea gives hope that a successful democratic transition is possible. Democratic regression is influenced by many causal factors, each of which must be considered individually for countries and historical periods. This phenomenon can be affected by economic crises, the erosion of norms, and the promotion of authoritarian attitudes in society. However, the extent and likelihood of regression depend on the context of each country under consideration. Considering these difficulties, it is possible to make an accurate assessment of the state of democracy and work on maintaining and developing the principles of a free life.</w:t>
      </w:r>
      <w:r>
        <w:br w:type="page"/>
      </w:r>
    </w:p>
    <w:p>
      <w:pPr>
        <w:pStyle w:val="Style16"/>
        <w:tabs>
          <w:tab w:val="clear" w:pos="708"/>
        </w:tabs>
        <w:spacing w:lineRule="auto" w:line="480" w:before="0" w:after="0"/>
        <w:ind w:left="720" w:hanging="720"/>
        <w:jc w:val="center"/>
        <w:rPr>
          <w:lang w:val="en-US"/>
        </w:rPr>
      </w:pPr>
      <w:r>
        <w:rPr>
          <w:lang w:val="en-US"/>
        </w:rPr>
        <w:t>Works Cited</w:t>
      </w:r>
    </w:p>
    <w:p>
      <w:pPr>
        <w:pStyle w:val="Style16"/>
        <w:tabs>
          <w:tab w:val="clear" w:pos="708"/>
        </w:tabs>
        <w:spacing w:lineRule="auto" w:line="480" w:before="0" w:after="0"/>
        <w:ind w:left="720" w:hanging="720"/>
        <w:rPr/>
      </w:pPr>
      <w:r>
        <w:rPr>
          <w:rStyle w:val="Style5"/>
          <w:lang w:val="en-US"/>
        </w:rPr>
        <w:t>Diamond, Larry. “Democratic Regression in Comparative Perspective: Scope, Methods, and Causes.” </w:t>
      </w:r>
      <w:r>
        <w:rPr>
          <w:rStyle w:val="Style5"/>
          <w:i/>
          <w:iCs/>
          <w:lang w:val="en-US"/>
        </w:rPr>
        <w:t>Democratization</w:t>
      </w:r>
      <w:r>
        <w:rPr>
          <w:rStyle w:val="Style5"/>
          <w:lang w:val="en-US"/>
        </w:rPr>
        <w:t>, vol. 28, no. 1, 2021, pp. 1-12, doi:10.1080/13510347.2020.1807517.</w:t>
      </w:r>
    </w:p>
    <w:p>
      <w:pPr>
        <w:pStyle w:val="Style16"/>
        <w:tabs>
          <w:tab w:val="clear" w:pos="708"/>
        </w:tabs>
        <w:spacing w:lineRule="auto" w:line="480" w:before="0" w:after="0"/>
        <w:ind w:left="720" w:hanging="720"/>
        <w:rPr/>
      </w:pPr>
      <w:r>
        <w:rPr>
          <w:rStyle w:val="Style5"/>
          <w:lang w:val="en-US"/>
        </w:rPr>
        <w:t>Huq, Aziz Z. “How (Not) to Explain a Democratic Recession.” </w:t>
      </w:r>
      <w:r>
        <w:rPr>
          <w:rStyle w:val="Style5"/>
          <w:i/>
          <w:iCs/>
          <w:lang w:val="en-US"/>
        </w:rPr>
        <w:t>International Journal of Constitutional Law</w:t>
      </w:r>
      <w:r>
        <w:rPr>
          <w:rStyle w:val="Style5"/>
          <w:lang w:val="en-US"/>
        </w:rPr>
        <w:t>, vol. 19, no. 2, 2021, pp. 723–737, doi:10.1093/icon/moab058.</w:t>
      </w:r>
    </w:p>
    <w:p>
      <w:pPr>
        <w:pStyle w:val="Style16"/>
        <w:tabs>
          <w:tab w:val="clear" w:pos="708"/>
        </w:tabs>
        <w:spacing w:lineRule="auto" w:line="480" w:before="0" w:after="0"/>
        <w:ind w:left="720" w:hanging="720"/>
        <w:rPr/>
      </w:pPr>
      <w:r>
        <w:rPr>
          <w:rStyle w:val="Style5"/>
          <w:lang w:val="es-ES"/>
        </w:rPr>
        <w:t xml:space="preserve">Jurado, Ignacio, and Rosa M. Navarrete. </w:t>
      </w:r>
      <w:r>
        <w:rPr>
          <w:rStyle w:val="Style5"/>
          <w:lang w:val="en-US"/>
        </w:rPr>
        <w:t>“Economic Crisis and Attitudes towards Democracy: How Ideology Moderates Reactions to Economic Downturns.” </w:t>
      </w:r>
      <w:r>
        <w:rPr>
          <w:rStyle w:val="Style5"/>
          <w:i/>
          <w:iCs/>
          <w:lang w:val="en-US"/>
        </w:rPr>
        <w:t>Frontiers in Political Science</w:t>
      </w:r>
      <w:r>
        <w:rPr>
          <w:rStyle w:val="Style5"/>
          <w:lang w:val="en-US"/>
        </w:rPr>
        <w:t>, vol. 3, 2021, pp. 1-10, doi:10.3389/fpos.2021.685199.</w:t>
      </w:r>
    </w:p>
    <w:p>
      <w:pPr>
        <w:pStyle w:val="Style16"/>
        <w:tabs>
          <w:tab w:val="clear" w:pos="708"/>
        </w:tabs>
        <w:spacing w:lineRule="auto" w:line="480" w:before="0" w:after="0"/>
        <w:ind w:left="720" w:hanging="720"/>
        <w:rPr/>
      </w:pPr>
      <w:r>
        <w:rPr>
          <w:rStyle w:val="Style5"/>
          <w:lang w:val="en-US"/>
        </w:rPr>
        <w:t>Treisman, Daniel. “How Great Is the Current Danger to Democracy? Assessing the Risk with Historical Data.” </w:t>
      </w:r>
      <w:r>
        <w:rPr>
          <w:rStyle w:val="Style5"/>
          <w:i/>
          <w:iCs/>
          <w:lang w:val="en-US"/>
        </w:rPr>
        <w:t>Comparative Political Studies</w:t>
      </w:r>
      <w:r>
        <w:rPr>
          <w:rStyle w:val="Style5"/>
          <w:lang w:val="en-US"/>
        </w:rPr>
        <w:t>, 2023, doi:10.1177/00104140231168363.</w:t>
      </w:r>
    </w:p>
    <w:p>
      <w:pPr>
        <w:pStyle w:val="Style16"/>
        <w:tabs>
          <w:tab w:val="clear" w:pos="708"/>
        </w:tabs>
        <w:spacing w:lineRule="auto" w:line="480" w:before="0" w:after="0"/>
        <w:ind w:left="720" w:hanging="720"/>
        <w:rPr/>
      </w:pPr>
      <w:r>
        <w:rPr>
          <w:rStyle w:val="Style5"/>
          <w:lang w:val="en-US"/>
        </w:rPr>
        <w:t>Vasavakul, Thaveeporn. “Democratic Deconsolidation in Southeast Asia by Marcus Mietzner. Cambridge: Cambridge University Press, 2021. 77 Pp. ISBN: 9781108468954 (Paper; Also Available as e-Book).” </w:t>
      </w:r>
      <w:r>
        <w:rPr>
          <w:rStyle w:val="Style5"/>
          <w:i/>
          <w:iCs/>
          <w:lang w:val="en-US"/>
        </w:rPr>
        <w:t>The Journal of Asian Studies</w:t>
      </w:r>
      <w:r>
        <w:rPr>
          <w:rStyle w:val="Style5"/>
          <w:lang w:val="en-US"/>
        </w:rPr>
        <w:t>, vol. 81, no. 3, 2022, pp. 628–629, doi:10.1017/s0021911822000985.</w:t>
      </w:r>
    </w:p>
    <w:p>
      <w:pPr>
        <w:pStyle w:val="Style16"/>
        <w:tabs>
          <w:tab w:val="clear" w:pos="708"/>
        </w:tabs>
        <w:spacing w:lineRule="auto" w:line="480" w:before="0" w:after="0"/>
        <w:ind w:left="720" w:hanging="720"/>
        <w:rPr>
          <w:lang w:val="en-US"/>
        </w:rPr>
      </w:pPr>
      <w:r>
        <w:rPr>
          <w:lang w:val="en-US"/>
        </w:rPr>
      </w:r>
    </w:p>
    <w:p>
      <w:pPr>
        <w:pStyle w:val="Style15"/>
        <w:spacing w:lineRule="auto" w:line="480" w:before="0" w:after="0"/>
        <w:rPr>
          <w:rFonts w:ascii="Times New Roman" w:hAnsi="Times New Roman" w:cs="Times New Roman"/>
          <w:sz w:val="24"/>
          <w:szCs w:val="24"/>
        </w:rPr>
      </w:pPr>
      <w:r>
        <w:rPr>
          <w:rFonts w:cs="Times New Roman" w:ascii="Times New Roman" w:hAnsi="Times New Roman"/>
          <w:sz w:val="24"/>
          <w:szCs w:val="24"/>
        </w:rPr>
      </w:r>
    </w:p>
    <w:sectPr>
      <w:headerReference w:type="default" r:id="rId3"/>
      <w:headerReference w:type="first" r:id="rId4"/>
      <w:type w:val="nextPage"/>
      <w:pgSz w:w="11906" w:h="16838"/>
      <w:pgMar w:left="1417" w:right="1417" w:gutter="0" w:header="1417" w:top="1969" w:footer="0" w:bottom="1134"/>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Calibri Light">
    <w:charset w:val="cc"/>
    <w:family w:val="swiss"/>
    <w:pitch w:val="variable"/>
  </w:font>
  <w:font w:name="Tahoma">
    <w:charset w:val="cc"/>
    <w:family w:val="swiss"/>
    <w:pitch w:val="variable"/>
  </w:font>
  <w:font w:name="Liberation Sans">
    <w:altName w:val="Arial"/>
    <w:charset w:val="cc"/>
    <w:family w:val="swiss"/>
    <w:pitch w:val="variable"/>
  </w:font>
  <w:font w:name="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jc w:val="right"/>
      <w:rPr/>
    </w:pPr>
    <w:r>
      <w:rPr>
        <w:rStyle w:val="Style5"/>
        <w:rFonts w:cs="Times New Roman" w:ascii="Times New Roman" w:hAnsi="Times New Roman"/>
        <w:sz w:val="24"/>
        <w:szCs w:val="24"/>
      </w:rPr>
      <w:t xml:space="preserve">Your Last Name </w:t>
    </w:r>
    <w:r>
      <w:rPr>
        <w:rStyle w:val="Style5"/>
        <w:rFonts w:cs="Times New Roman" w:ascii="Times New Roman" w:hAnsi="Times New Roman"/>
        <w:sz w:val="24"/>
        <w:szCs w:val="24"/>
        <w:lang w:val="de-DE"/>
      </w:rPr>
      <w:fldChar w:fldCharType="begin"/>
    </w:r>
    <w:r>
      <w:rPr>
        <w:rStyle w:val="Style5"/>
        <w:sz w:val="24"/>
        <w:szCs w:val="24"/>
        <w:rFonts w:cs="Times New Roman" w:ascii="Times New Roman" w:hAnsi="Times New Roman"/>
        <w:lang w:val="de-DE"/>
      </w:rPr>
      <w:instrText xml:space="preserve"> PAGE </w:instrText>
    </w:r>
    <w:r>
      <w:rPr>
        <w:rStyle w:val="Style5"/>
        <w:sz w:val="24"/>
        <w:szCs w:val="24"/>
        <w:rFonts w:cs="Times New Roman" w:ascii="Times New Roman" w:hAnsi="Times New Roman"/>
        <w:lang w:val="de-DE"/>
      </w:rPr>
      <w:fldChar w:fldCharType="separate"/>
    </w:r>
    <w:r>
      <w:rPr>
        <w:rStyle w:val="Style5"/>
        <w:sz w:val="24"/>
        <w:szCs w:val="24"/>
        <w:rFonts w:cs="Times New Roman" w:ascii="Times New Roman" w:hAnsi="Times New Roman"/>
        <w:lang w:val="de-DE"/>
      </w:rPr>
      <w:t>4</w:t>
    </w:r>
    <w:r>
      <w:rPr>
        <w:rStyle w:val="Style5"/>
        <w:sz w:val="24"/>
        <w:szCs w:val="24"/>
        <w:rFonts w:cs="Times New Roman" w:ascii="Times New Roman" w:hAnsi="Times New Roman"/>
        <w:lang w:val="de-DE"/>
      </w:rPr>
      <w:fldChar w:fldCharType="end"/>
    </w:r>
  </w:p>
  <w:p>
    <w:pPr>
      <w:pStyle w:val="Style18"/>
      <w:rPr>
        <w:rFonts w:ascii="Times New Roman" w:hAnsi="Times New Roman" w:cs="Times New Roman"/>
        <w:sz w:val="24"/>
        <w:szCs w:val="24"/>
      </w:rPr>
    </w:pPr>
    <w:r>
      <w:rPr>
        <w:rFonts w:cs="Times New Roman" w:ascii="Times New Roman" w:hAnsi="Times New Roman"/>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jc w:val="right"/>
      <w:rPr/>
    </w:pPr>
    <w:r>
      <w:rPr>
        <w:rStyle w:val="Style5"/>
        <w:rFonts w:cs="Times New Roman" w:ascii="Times New Roman" w:hAnsi="Times New Roman"/>
        <w:sz w:val="24"/>
        <w:szCs w:val="24"/>
      </w:rPr>
      <w:t xml:space="preserve">Your Last Name </w:t>
    </w:r>
    <w:r>
      <w:rPr>
        <w:rStyle w:val="Style5"/>
        <w:rFonts w:cs="Times New Roman" w:ascii="Times New Roman" w:hAnsi="Times New Roman"/>
        <w:sz w:val="24"/>
        <w:szCs w:val="24"/>
        <w:lang w:val="de-DE"/>
      </w:rPr>
      <w:fldChar w:fldCharType="begin"/>
    </w:r>
    <w:r>
      <w:rPr>
        <w:rStyle w:val="Style5"/>
        <w:sz w:val="24"/>
        <w:szCs w:val="24"/>
        <w:rFonts w:cs="Times New Roman" w:ascii="Times New Roman" w:hAnsi="Times New Roman"/>
        <w:lang w:val="de-DE"/>
      </w:rPr>
      <w:instrText xml:space="preserve"> PAGE </w:instrText>
    </w:r>
    <w:r>
      <w:rPr>
        <w:rStyle w:val="Style5"/>
        <w:sz w:val="24"/>
        <w:szCs w:val="24"/>
        <w:rFonts w:cs="Times New Roman" w:ascii="Times New Roman" w:hAnsi="Times New Roman"/>
        <w:lang w:val="de-DE"/>
      </w:rPr>
      <w:fldChar w:fldCharType="separate"/>
    </w:r>
    <w:r>
      <w:rPr>
        <w:rStyle w:val="Style5"/>
        <w:sz w:val="24"/>
        <w:szCs w:val="24"/>
        <w:rFonts w:cs="Times New Roman" w:ascii="Times New Roman" w:hAnsi="Times New Roman"/>
        <w:lang w:val="de-DE"/>
      </w:rPr>
      <w:t>5</w:t>
    </w:r>
    <w:r>
      <w:rPr>
        <w:rStyle w:val="Style5"/>
        <w:sz w:val="24"/>
        <w:szCs w:val="24"/>
        <w:rFonts w:cs="Times New Roman" w:ascii="Times New Roman" w:hAnsi="Times New Roman"/>
        <w:lang w:val="de-DE"/>
      </w:rPr>
      <w:fldChar w:fldCharType="end"/>
    </w:r>
  </w:p>
  <w:p>
    <w:pPr>
      <w:pStyle w:val="Style18"/>
      <w:rPr>
        <w:rFonts w:ascii="Times New Roman" w:hAnsi="Times New Roman" w:cs="Times New Roman"/>
        <w:sz w:val="24"/>
        <w:szCs w:val="24"/>
      </w:rPr>
    </w:pPr>
    <w:r>
      <w:rPr>
        <w:rFonts w:cs="Times New Roman" w:ascii="Times New Roman" w:hAnsi="Times New Roman"/>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upperRoman"/>
      <w:lvlText w:val="%1."/>
      <w:lvlJc w:val="left"/>
      <w:pPr>
        <w:tabs>
          <w:tab w:val="num" w:pos="0"/>
        </w:tabs>
        <w:ind w:left="0" w:hanging="0"/>
      </w:pPr>
    </w:lvl>
    <w:lvl w:ilvl="1">
      <w:start w:val="1"/>
      <w:pStyle w:val="2"/>
      <w:numFmt w:val="upperLetter"/>
      <w:lvlText w:val="%2."/>
      <w:lvlJc w:val="left"/>
      <w:pPr>
        <w:tabs>
          <w:tab w:val="num" w:pos="0"/>
        </w:tabs>
        <w:ind w:left="720" w:hanging="0"/>
      </w:pPr>
    </w:lvl>
    <w:lvl w:ilvl="2">
      <w:start w:val="1"/>
      <w:pStyle w:val="3"/>
      <w:numFmt w:val="decimal"/>
      <w:lvlText w:val="%3."/>
      <w:lvlJc w:val="left"/>
      <w:pPr>
        <w:tabs>
          <w:tab w:val="num" w:pos="0"/>
        </w:tabs>
        <w:ind w:left="1440" w:hanging="0"/>
      </w:pPr>
    </w:lvl>
    <w:lvl w:ilvl="3">
      <w:start w:val="1"/>
      <w:pStyle w:val="4"/>
      <w:numFmt w:val="lowerLetter"/>
      <w:lvlText w:val="%4)"/>
      <w:lvlJc w:val="left"/>
      <w:pPr>
        <w:tabs>
          <w:tab w:val="num" w:pos="0"/>
        </w:tabs>
        <w:ind w:left="2160" w:hanging="0"/>
      </w:pPr>
    </w:lvl>
    <w:lvl w:ilvl="4">
      <w:start w:val="1"/>
      <w:pStyle w:val="5"/>
      <w:numFmt w:val="decimal"/>
      <w:lvlText w:val="(%5)"/>
      <w:lvlJc w:val="left"/>
      <w:pPr>
        <w:tabs>
          <w:tab w:val="num" w:pos="0"/>
        </w:tabs>
        <w:ind w:left="2880" w:hanging="0"/>
      </w:pPr>
    </w:lvl>
    <w:lvl w:ilvl="5">
      <w:start w:val="1"/>
      <w:pStyle w:val="6"/>
      <w:numFmt w:val="lowerLetter"/>
      <w:lvlText w:val="(%6)"/>
      <w:lvlJc w:val="left"/>
      <w:pPr>
        <w:tabs>
          <w:tab w:val="num" w:pos="0"/>
        </w:tabs>
        <w:ind w:left="3600" w:hanging="0"/>
      </w:pPr>
    </w:lvl>
    <w:lvl w:ilvl="6">
      <w:start w:val="1"/>
      <w:pStyle w:val="7"/>
      <w:numFmt w:val="lowerRoman"/>
      <w:lvlText w:val="(%7)"/>
      <w:lvlJc w:val="left"/>
      <w:pPr>
        <w:tabs>
          <w:tab w:val="num" w:pos="0"/>
        </w:tabs>
        <w:ind w:left="4320" w:hanging="0"/>
      </w:pPr>
    </w:lvl>
    <w:lvl w:ilvl="7">
      <w:start w:val="1"/>
      <w:pStyle w:val="8"/>
      <w:numFmt w:val="lowerLetter"/>
      <w:lvlText w:val="(%8)"/>
      <w:lvlJc w:val="left"/>
      <w:pPr>
        <w:tabs>
          <w:tab w:val="num" w:pos="0"/>
        </w:tabs>
        <w:ind w:left="5040" w:hanging="0"/>
      </w:pPr>
    </w:lvl>
    <w:lvl w:ilvl="8">
      <w:start w:val="1"/>
      <w:pStyle w:val="9"/>
      <w:numFmt w:val="lowerRoman"/>
      <w:lvlText w:val="(%9)"/>
      <w:lvlJc w:val="left"/>
      <w:pPr>
        <w:tabs>
          <w:tab w:val="num" w:pos="0"/>
        </w:tabs>
        <w:ind w:left="5760" w:hanging="0"/>
      </w:pPr>
    </w:lvl>
  </w:abstractNum>
  <w:num w:numId="1">
    <w:abstractNumId w:val="1"/>
  </w:num>
</w:numbering>
</file>

<file path=word/settings.xml><?xml version="1.0" encoding="utf-8"?>
<w:settings xmlns:w="http://schemas.openxmlformats.org/wordprocessingml/2006/main">
  <w:zoom w:percent="95"/>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engXian" w:cs="Arial"/>
        <w:kern w:val="2"/>
        <w:sz w:val="22"/>
        <w:szCs w:val="22"/>
        <w:lang w:val="de-DE" w:eastAsia="zh-CN" w:bidi="ar-SA"/>
      </w:rPr>
    </w:rPrDefault>
    <w:pPrDefault>
      <w:pPr>
        <w:widowControl/>
        <w:suppressAutoHyphens w:val="false"/>
        <w:spacing w:lineRule="auto" w:line="256"/>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56" w:before="0" w:after="160"/>
      <w:jc w:val="left"/>
    </w:pPr>
    <w:rPr>
      <w:rFonts w:ascii="Calibri" w:hAnsi="Calibri" w:eastAsia="DengXian" w:cs="Arial"/>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val="de-DE" w:eastAsia="zh-CN" w:bidi="ar-SA"/>
    </w:rPr>
  </w:style>
  <w:style w:type="paragraph" w:styleId="1">
    <w:name w:val="Heading 1"/>
    <w:basedOn w:val="Style15"/>
    <w:next w:val="Style15"/>
    <w:qFormat/>
    <w:pPr>
      <w:keepNext w:val="true"/>
      <w:keepLines/>
      <w:widowControl w:val="false"/>
      <w:numPr>
        <w:ilvl w:val="0"/>
        <w:numId w:val="1"/>
      </w:numPr>
      <w:suppressAutoHyphens w:val="true"/>
      <w:spacing w:lineRule="auto" w:line="240" w:before="480" w:after="120"/>
      <w:outlineLvl w:val="0"/>
    </w:pPr>
    <w:rPr>
      <w:rFonts w:ascii="Calibri" w:hAnsi="Calibri" w:eastAsia="Calibri" w:cs="Calibri"/>
      <w:b/>
      <w:kern w:val="0"/>
      <w:sz w:val="48"/>
      <w:szCs w:val="48"/>
      <w:lang w:val="en-CA" w:eastAsia="ru-RU"/>
    </w:rPr>
  </w:style>
  <w:style w:type="paragraph" w:styleId="2">
    <w:name w:val="Heading 2"/>
    <w:basedOn w:val="Style15"/>
    <w:next w:val="Style15"/>
    <w:qFormat/>
    <w:pPr>
      <w:keepNext w:val="true"/>
      <w:keepLines/>
      <w:widowControl w:val="false"/>
      <w:numPr>
        <w:ilvl w:val="1"/>
        <w:numId w:val="1"/>
      </w:numPr>
      <w:suppressAutoHyphens w:val="true"/>
      <w:spacing w:lineRule="auto" w:line="240" w:before="360" w:after="80"/>
      <w:outlineLvl w:val="1"/>
    </w:pPr>
    <w:rPr>
      <w:rFonts w:ascii="Calibri" w:hAnsi="Calibri" w:eastAsia="Calibri" w:cs="Calibri"/>
      <w:b/>
      <w:kern w:val="0"/>
      <w:sz w:val="36"/>
      <w:szCs w:val="36"/>
      <w:lang w:val="en-CA" w:eastAsia="ru-RU"/>
    </w:rPr>
  </w:style>
  <w:style w:type="paragraph" w:styleId="3">
    <w:name w:val="Heading 3"/>
    <w:basedOn w:val="Style15"/>
    <w:next w:val="Style15"/>
    <w:qFormat/>
    <w:pPr>
      <w:keepNext w:val="true"/>
      <w:keepLines/>
      <w:widowControl w:val="false"/>
      <w:numPr>
        <w:ilvl w:val="2"/>
        <w:numId w:val="1"/>
      </w:numPr>
      <w:suppressAutoHyphens w:val="true"/>
      <w:spacing w:lineRule="auto" w:line="240" w:before="280" w:after="80"/>
      <w:outlineLvl w:val="2"/>
    </w:pPr>
    <w:rPr>
      <w:rFonts w:ascii="Calibri" w:hAnsi="Calibri" w:eastAsia="Calibri" w:cs="Calibri"/>
      <w:b/>
      <w:kern w:val="0"/>
      <w:sz w:val="28"/>
      <w:szCs w:val="28"/>
      <w:lang w:val="en-CA" w:eastAsia="ru-RU"/>
    </w:rPr>
  </w:style>
  <w:style w:type="paragraph" w:styleId="4">
    <w:name w:val="Heading 4"/>
    <w:basedOn w:val="Style15"/>
    <w:next w:val="Style15"/>
    <w:qFormat/>
    <w:pPr>
      <w:keepNext w:val="true"/>
      <w:keepLines/>
      <w:widowControl w:val="false"/>
      <w:numPr>
        <w:ilvl w:val="3"/>
        <w:numId w:val="1"/>
      </w:numPr>
      <w:suppressAutoHyphens w:val="true"/>
      <w:spacing w:lineRule="auto" w:line="240" w:before="240" w:after="40"/>
      <w:outlineLvl w:val="3"/>
    </w:pPr>
    <w:rPr>
      <w:rFonts w:ascii="Calibri" w:hAnsi="Calibri" w:eastAsia="Calibri" w:cs="Calibri"/>
      <w:b/>
      <w:kern w:val="0"/>
      <w:sz w:val="24"/>
      <w:szCs w:val="24"/>
      <w:lang w:val="en-CA" w:eastAsia="ru-RU"/>
    </w:rPr>
  </w:style>
  <w:style w:type="paragraph" w:styleId="5">
    <w:name w:val="Heading 5"/>
    <w:basedOn w:val="Style15"/>
    <w:next w:val="Style15"/>
    <w:qFormat/>
    <w:pPr>
      <w:keepNext w:val="true"/>
      <w:keepLines/>
      <w:widowControl w:val="false"/>
      <w:numPr>
        <w:ilvl w:val="4"/>
        <w:numId w:val="1"/>
      </w:numPr>
      <w:suppressAutoHyphens w:val="true"/>
      <w:spacing w:lineRule="auto" w:line="240" w:before="220" w:after="40"/>
      <w:outlineLvl w:val="4"/>
    </w:pPr>
    <w:rPr>
      <w:rFonts w:ascii="Calibri" w:hAnsi="Calibri" w:eastAsia="Calibri" w:cs="Calibri"/>
      <w:b/>
      <w:kern w:val="0"/>
      <w:lang w:val="en-CA" w:eastAsia="ru-RU"/>
    </w:rPr>
  </w:style>
  <w:style w:type="paragraph" w:styleId="6">
    <w:name w:val="Heading 6"/>
    <w:basedOn w:val="Style15"/>
    <w:next w:val="Style15"/>
    <w:qFormat/>
    <w:pPr>
      <w:keepNext w:val="true"/>
      <w:keepLines/>
      <w:widowControl w:val="false"/>
      <w:numPr>
        <w:ilvl w:val="5"/>
        <w:numId w:val="1"/>
      </w:numPr>
      <w:suppressAutoHyphens w:val="true"/>
      <w:spacing w:lineRule="auto" w:line="240" w:before="200" w:after="40"/>
      <w:outlineLvl w:val="5"/>
    </w:pPr>
    <w:rPr>
      <w:rFonts w:ascii="Calibri" w:hAnsi="Calibri" w:eastAsia="Calibri" w:cs="Calibri"/>
      <w:b/>
      <w:kern w:val="0"/>
      <w:sz w:val="20"/>
      <w:szCs w:val="20"/>
      <w:lang w:val="en-CA" w:eastAsia="ru-RU"/>
    </w:rPr>
  </w:style>
  <w:style w:type="paragraph" w:styleId="7">
    <w:name w:val="Heading 7"/>
    <w:basedOn w:val="Style15"/>
    <w:next w:val="Style15"/>
    <w:qFormat/>
    <w:pPr>
      <w:keepNext w:val="true"/>
      <w:keepLines/>
      <w:widowControl w:val="false"/>
      <w:numPr>
        <w:ilvl w:val="6"/>
        <w:numId w:val="1"/>
      </w:numPr>
      <w:suppressAutoHyphens w:val="true"/>
      <w:spacing w:lineRule="auto" w:line="240" w:before="40" w:after="0"/>
      <w:outlineLvl w:val="6"/>
    </w:pPr>
    <w:rPr>
      <w:rFonts w:ascii="Calibri Light" w:hAnsi="Calibri Light" w:eastAsia="DengXian Light" w:cs="Times New Roman"/>
      <w:i/>
      <w:iCs/>
      <w:color w:val="1F3763"/>
      <w:kern w:val="0"/>
      <w:sz w:val="20"/>
      <w:szCs w:val="20"/>
      <w:lang w:val="en-CA" w:eastAsia="ru-RU"/>
    </w:rPr>
  </w:style>
  <w:style w:type="paragraph" w:styleId="8">
    <w:name w:val="Heading 8"/>
    <w:basedOn w:val="Style15"/>
    <w:next w:val="Style15"/>
    <w:qFormat/>
    <w:pPr>
      <w:keepNext w:val="true"/>
      <w:keepLines/>
      <w:widowControl w:val="false"/>
      <w:numPr>
        <w:ilvl w:val="7"/>
        <w:numId w:val="1"/>
      </w:numPr>
      <w:suppressAutoHyphens w:val="true"/>
      <w:spacing w:lineRule="auto" w:line="240" w:before="40" w:after="0"/>
      <w:outlineLvl w:val="7"/>
    </w:pPr>
    <w:rPr>
      <w:rFonts w:ascii="Calibri Light" w:hAnsi="Calibri Light" w:eastAsia="DengXian Light" w:cs="Times New Roman"/>
      <w:color w:val="272727"/>
      <w:kern w:val="0"/>
      <w:sz w:val="21"/>
      <w:szCs w:val="21"/>
      <w:lang w:val="en-CA" w:eastAsia="ru-RU"/>
    </w:rPr>
  </w:style>
  <w:style w:type="paragraph" w:styleId="9">
    <w:name w:val="Heading 9"/>
    <w:basedOn w:val="Style15"/>
    <w:next w:val="Style15"/>
    <w:qFormat/>
    <w:pPr>
      <w:keepNext w:val="true"/>
      <w:keepLines/>
      <w:widowControl w:val="false"/>
      <w:numPr>
        <w:ilvl w:val="8"/>
        <w:numId w:val="1"/>
      </w:numPr>
      <w:suppressAutoHyphens w:val="true"/>
      <w:spacing w:lineRule="auto" w:line="240" w:before="40" w:after="0"/>
      <w:outlineLvl w:val="8"/>
    </w:pPr>
    <w:rPr>
      <w:rFonts w:ascii="Calibri Light" w:hAnsi="Calibri Light" w:eastAsia="DengXian Light" w:cs="Times New Roman"/>
      <w:i/>
      <w:iCs/>
      <w:color w:val="272727"/>
      <w:kern w:val="0"/>
      <w:sz w:val="21"/>
      <w:szCs w:val="21"/>
      <w:lang w:val="en-CA" w:eastAsia="ru-RU"/>
    </w:rPr>
  </w:style>
  <w:style w:type="character" w:styleId="Style5">
    <w:name w:val="Основной шрифт абзаца"/>
    <w:qFormat/>
    <w:rPr/>
  </w:style>
  <w:style w:type="character" w:styleId="Style6">
    <w:name w:val="Гиперссылка"/>
    <w:basedOn w:val="Style5"/>
    <w:qFormat/>
    <w:rPr>
      <w:color w:val="0563C1"/>
      <w:u w:val="single"/>
    </w:rPr>
  </w:style>
  <w:style w:type="character" w:styleId="UnresolvedMention1">
    <w:name w:val="Unresolved Mention1"/>
    <w:basedOn w:val="Style5"/>
    <w:qFormat/>
    <w:rPr>
      <w:color w:val="605E5C"/>
      <w:shd w:fill="E1DFDD" w:val="clear"/>
    </w:rPr>
  </w:style>
  <w:style w:type="character" w:styleId="Style7">
    <w:name w:val="Верхний колонтитул Знак"/>
    <w:basedOn w:val="Style5"/>
    <w:qFormat/>
    <w:rPr>
      <w:lang w:val="en-US"/>
    </w:rPr>
  </w:style>
  <w:style w:type="character" w:styleId="Style8">
    <w:name w:val="Нижний колонтитул Знак"/>
    <w:basedOn w:val="Style5"/>
    <w:qFormat/>
    <w:rPr>
      <w:lang w:val="en-US"/>
    </w:rPr>
  </w:style>
  <w:style w:type="character" w:styleId="11">
    <w:name w:val="Заголовок 1 Знак"/>
    <w:basedOn w:val="Style5"/>
    <w:qFormat/>
    <w:rPr>
      <w:rFonts w:ascii="Calibri" w:hAnsi="Calibri" w:eastAsia="Calibri" w:cs="Calibri"/>
      <w:b/>
      <w:kern w:val="0"/>
      <w:sz w:val="48"/>
      <w:szCs w:val="48"/>
      <w:lang w:val="en-CA" w:eastAsia="ru-RU"/>
    </w:rPr>
  </w:style>
  <w:style w:type="character" w:styleId="21">
    <w:name w:val="Заголовок 2 Знак"/>
    <w:basedOn w:val="Style5"/>
    <w:qFormat/>
    <w:rPr>
      <w:rFonts w:ascii="Calibri" w:hAnsi="Calibri" w:eastAsia="Calibri" w:cs="Calibri"/>
      <w:b/>
      <w:kern w:val="0"/>
      <w:sz w:val="36"/>
      <w:szCs w:val="36"/>
      <w:lang w:val="en-CA" w:eastAsia="ru-RU"/>
    </w:rPr>
  </w:style>
  <w:style w:type="character" w:styleId="31">
    <w:name w:val="Заголовок 3 Знак"/>
    <w:basedOn w:val="Style5"/>
    <w:qFormat/>
    <w:rPr>
      <w:rFonts w:ascii="Calibri" w:hAnsi="Calibri" w:eastAsia="Calibri" w:cs="Calibri"/>
      <w:b/>
      <w:kern w:val="0"/>
      <w:sz w:val="28"/>
      <w:szCs w:val="28"/>
      <w:lang w:val="en-CA" w:eastAsia="ru-RU"/>
    </w:rPr>
  </w:style>
  <w:style w:type="character" w:styleId="41">
    <w:name w:val="Заголовок 4 Знак"/>
    <w:basedOn w:val="Style5"/>
    <w:qFormat/>
    <w:rPr>
      <w:rFonts w:ascii="Calibri" w:hAnsi="Calibri" w:eastAsia="Calibri" w:cs="Calibri"/>
      <w:b/>
      <w:kern w:val="0"/>
      <w:sz w:val="24"/>
      <w:szCs w:val="24"/>
      <w:lang w:val="en-CA" w:eastAsia="ru-RU"/>
    </w:rPr>
  </w:style>
  <w:style w:type="character" w:styleId="51">
    <w:name w:val="Заголовок 5 Знак"/>
    <w:basedOn w:val="Style5"/>
    <w:qFormat/>
    <w:rPr>
      <w:rFonts w:ascii="Calibri" w:hAnsi="Calibri" w:eastAsia="Calibri" w:cs="Calibri"/>
      <w:b/>
      <w:kern w:val="0"/>
      <w:lang w:val="en-CA" w:eastAsia="ru-RU"/>
    </w:rPr>
  </w:style>
  <w:style w:type="character" w:styleId="61">
    <w:name w:val="Заголовок 6 Знак"/>
    <w:basedOn w:val="Style5"/>
    <w:qFormat/>
    <w:rPr>
      <w:rFonts w:ascii="Calibri" w:hAnsi="Calibri" w:eastAsia="Calibri" w:cs="Calibri"/>
      <w:b/>
      <w:kern w:val="0"/>
      <w:sz w:val="20"/>
      <w:szCs w:val="20"/>
      <w:lang w:val="en-CA" w:eastAsia="ru-RU"/>
    </w:rPr>
  </w:style>
  <w:style w:type="character" w:styleId="71">
    <w:name w:val="Заголовок 7 Знак"/>
    <w:basedOn w:val="Style5"/>
    <w:qFormat/>
    <w:rPr>
      <w:rFonts w:ascii="Calibri Light" w:hAnsi="Calibri Light" w:eastAsia="DengXian Light" w:cs="Times New Roman"/>
      <w:i/>
      <w:iCs/>
      <w:color w:val="1F3763"/>
      <w:kern w:val="0"/>
      <w:sz w:val="20"/>
      <w:szCs w:val="20"/>
      <w:lang w:val="en-CA" w:eastAsia="ru-RU"/>
    </w:rPr>
  </w:style>
  <w:style w:type="character" w:styleId="81">
    <w:name w:val="Заголовок 8 Знак"/>
    <w:basedOn w:val="Style5"/>
    <w:qFormat/>
    <w:rPr>
      <w:rFonts w:ascii="Calibri Light" w:hAnsi="Calibri Light" w:eastAsia="DengXian Light" w:cs="Times New Roman"/>
      <w:color w:val="272727"/>
      <w:kern w:val="0"/>
      <w:sz w:val="21"/>
      <w:szCs w:val="21"/>
      <w:lang w:val="en-CA" w:eastAsia="ru-RU"/>
    </w:rPr>
  </w:style>
  <w:style w:type="character" w:styleId="91">
    <w:name w:val="Заголовок 9 Знак"/>
    <w:basedOn w:val="Style5"/>
    <w:qFormat/>
    <w:rPr>
      <w:rFonts w:ascii="Calibri Light" w:hAnsi="Calibri Light" w:eastAsia="DengXian Light" w:cs="Times New Roman"/>
      <w:i/>
      <w:iCs/>
      <w:color w:val="272727"/>
      <w:kern w:val="0"/>
      <w:sz w:val="21"/>
      <w:szCs w:val="21"/>
      <w:lang w:val="en-CA" w:eastAsia="ru-RU"/>
    </w:rPr>
  </w:style>
  <w:style w:type="character" w:styleId="Style9">
    <w:name w:val="Знак примечания"/>
    <w:basedOn w:val="Style5"/>
    <w:qFormat/>
    <w:rPr>
      <w:sz w:val="16"/>
      <w:szCs w:val="16"/>
    </w:rPr>
  </w:style>
  <w:style w:type="character" w:styleId="Style10">
    <w:name w:val="Текст примечания Знак"/>
    <w:basedOn w:val="Style5"/>
    <w:qFormat/>
    <w:rPr>
      <w:sz w:val="20"/>
      <w:szCs w:val="20"/>
      <w:lang w:val="en-US"/>
    </w:rPr>
  </w:style>
  <w:style w:type="character" w:styleId="Style11">
    <w:name w:val="Тема примечания Знак"/>
    <w:basedOn w:val="Style10"/>
    <w:qFormat/>
    <w:rPr>
      <w:b/>
      <w:bCs/>
      <w:sz w:val="20"/>
      <w:szCs w:val="20"/>
      <w:lang w:val="en-US"/>
    </w:rPr>
  </w:style>
  <w:style w:type="character" w:styleId="Style12">
    <w:name w:val="Текст выноски Знак"/>
    <w:basedOn w:val="Style5"/>
    <w:qFormat/>
    <w:rPr>
      <w:rFonts w:ascii="Tahoma" w:hAnsi="Tahoma" w:cs="Tahoma"/>
      <w:sz w:val="16"/>
      <w:szCs w:val="16"/>
      <w:lang w:val="en-US"/>
    </w:rPr>
  </w:style>
  <w:style w:type="paragraph" w:styleId="Style13">
    <w:name w:val="Заголовок"/>
    <w:basedOn w:val="Normal"/>
    <w:next w:val="Style14"/>
    <w:qFormat/>
    <w:pPr>
      <w:keepNext w:val="true"/>
      <w:spacing w:before="240" w:after="120"/>
    </w:pPr>
    <w:rPr>
      <w:rFonts w:ascii="Liberation Sans" w:hAnsi="Liberation Sans" w:eastAsia="Microsoft YaHei" w:cs="Tahoma"/>
      <w:sz w:val="28"/>
      <w:szCs w:val="28"/>
    </w:rPr>
  </w:style>
  <w:style w:type="paragraph" w:styleId="Style14">
    <w:name w:val="Body Text"/>
    <w:basedOn w:val="Normal"/>
    <w:pPr>
      <w:spacing w:lineRule="auto" w:line="276" w:before="0" w:after="140"/>
    </w:pPr>
    <w:rPr/>
  </w:style>
  <w:style w:type="paragraph" w:styleId="Style15">
    <w:name w:val="Обычный"/>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56" w:before="0" w:after="160"/>
      <w:jc w:val="left"/>
    </w:pPr>
    <w:rPr>
      <w:rFonts w:ascii="Calibri" w:hAnsi="Calibri" w:eastAsia="DengXian" w:cs="Arial"/>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val="en-US" w:eastAsia="zh-CN" w:bidi="ar-SA"/>
    </w:rPr>
  </w:style>
  <w:style w:type="paragraph" w:styleId="Style16">
    <w:name w:val="Обычный (Интернет)"/>
    <w:basedOn w:val="Style15"/>
    <w:qFormat/>
    <w:pPr>
      <w:suppressAutoHyphens w:val="true"/>
      <w:spacing w:lineRule="auto" w:line="240" w:before="100" w:after="100"/>
    </w:pPr>
    <w:rPr>
      <w:rFonts w:ascii="Times New Roman" w:hAnsi="Times New Roman" w:eastAsia="Times New Roman" w:cs="Times New Roman"/>
      <w:kern w:val="0"/>
      <w:sz w:val="24"/>
      <w:szCs w:val="24"/>
      <w:lang w:val="de-DE"/>
    </w:rPr>
  </w:style>
  <w:style w:type="paragraph" w:styleId="Style17">
    <w:name w:val="Колонтитул"/>
    <w:basedOn w:val="Normal"/>
    <w:qFormat/>
    <w:pPr>
      <w:suppressLineNumbers/>
      <w:tabs>
        <w:tab w:val="clear" w:pos="708"/>
        <w:tab w:val="center" w:pos="4819" w:leader="none"/>
        <w:tab w:val="right" w:pos="9638" w:leader="none"/>
      </w:tabs>
    </w:pPr>
    <w:rPr/>
  </w:style>
  <w:style w:type="paragraph" w:styleId="Style18">
    <w:name w:val="Header"/>
    <w:basedOn w:val="Style15"/>
    <w:pPr>
      <w:tabs>
        <w:tab w:val="clear" w:pos="708"/>
        <w:tab w:val="center" w:pos="4536" w:leader="none"/>
        <w:tab w:val="right" w:pos="9072" w:leader="none"/>
      </w:tabs>
      <w:suppressAutoHyphens w:val="true"/>
      <w:spacing w:lineRule="auto" w:line="240" w:before="0" w:after="0"/>
    </w:pPr>
    <w:rPr/>
  </w:style>
  <w:style w:type="paragraph" w:styleId="Style19">
    <w:name w:val="Footer"/>
    <w:basedOn w:val="Style15"/>
    <w:pPr>
      <w:tabs>
        <w:tab w:val="clear" w:pos="708"/>
        <w:tab w:val="center" w:pos="4536" w:leader="none"/>
        <w:tab w:val="right" w:pos="9072" w:leader="none"/>
      </w:tabs>
      <w:suppressAutoHyphens w:val="true"/>
      <w:spacing w:lineRule="auto" w:line="240" w:before="0" w:after="0"/>
    </w:pPr>
    <w:rPr/>
  </w:style>
  <w:style w:type="paragraph" w:styleId="Style20">
    <w:name w:val="Абзац списка"/>
    <w:basedOn w:val="Style15"/>
    <w:qFormat/>
    <w:pPr>
      <w:tabs>
        <w:tab w:val="clear" w:pos="708"/>
      </w:tabs>
      <w:suppressAutoHyphens w:val="true"/>
      <w:ind w:left="720" w:hanging="0"/>
    </w:pPr>
    <w:rPr/>
  </w:style>
  <w:style w:type="paragraph" w:styleId="Style21">
    <w:name w:val="Текст примечания"/>
    <w:basedOn w:val="Style15"/>
    <w:qFormat/>
    <w:pPr>
      <w:suppressAutoHyphens w:val="true"/>
      <w:spacing w:lineRule="auto" w:line="240"/>
    </w:pPr>
    <w:rPr>
      <w:sz w:val="20"/>
      <w:szCs w:val="20"/>
    </w:rPr>
  </w:style>
  <w:style w:type="paragraph" w:styleId="Style22">
    <w:name w:val="Тема примечания"/>
    <w:basedOn w:val="Style21"/>
    <w:next w:val="Style21"/>
    <w:qFormat/>
    <w:pPr>
      <w:suppressAutoHyphens w:val="true"/>
    </w:pPr>
    <w:rPr>
      <w:b/>
      <w:bCs/>
    </w:rPr>
  </w:style>
  <w:style w:type="paragraph" w:styleId="Style23">
    <w:name w:val="Текст выноски"/>
    <w:basedOn w:val="Style15"/>
    <w:qFormat/>
    <w:pPr>
      <w:suppressAutoHyphens w:val="true"/>
      <w:spacing w:lineRule="auto" w:line="240" w:before="0" w:after="0"/>
    </w:pPr>
    <w:rPr>
      <w:rFonts w:ascii="Tahoma" w:hAnsi="Tahoma" w:cs="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LibreOffice/7.5.4.2$Windows_X86_64 LibreOffice_project/36ccfdc35048b057fd9854c757a8b67ec53977b6</Application>
  <AppVersion>15.0000</AppVersion>
  <Pages>1</Pages>
  <Words>1383</Words>
  <Characters>7889</Characters>
  <CharactersWithSpaces>9254</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2025-08-26T20:30:00Z</dcterms:created>
  <dc:creator/>
  <dc:description/>
  <dc:language>ru-RU</dc:language>
  <cp:lastModifiedBy/>
  <dcterms:modified xsi:type="dcterms:W3CDTF">2025-08-26T20:30:00Z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a60148d901e2be1494fe894c85dbd06bac33bd4d514cf4f70819adefb98d07e1</vt:lpwstr>
  </property>
</Properties>
</file>