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spacing w:lineRule="auto" w:line="480" w:before="0" w:after="0"/>
        <w:jc w:val="center"/>
        <w:rPr>
          <w:rFonts w:ascii="Times New Roman" w:hAnsi="Times New Roman" w:eastAsia="Arial" w:cs="Times New Roman"/>
          <w:b/>
          <w:sz w:val="24"/>
          <w:szCs w:val="24"/>
        </w:rPr>
      </w:pPr>
      <w:r>
        <w:rPr>
          <w:rFonts w:eastAsia="Arial" w:cs="Times New Roman" w:ascii="Times New Roman" w:hAnsi="Times New Roman"/>
          <w:b/>
          <w:sz w:val="24"/>
          <w:szCs w:val="24"/>
        </w:rPr>
      </w:r>
    </w:p>
    <w:p>
      <w:pPr>
        <w:pStyle w:val="Style22"/>
        <w:spacing w:lineRule="auto" w:line="480" w:before="0" w:after="0"/>
        <w:jc w:val="center"/>
        <w:rPr>
          <w:rFonts w:ascii="Times New Roman" w:hAnsi="Times New Roman" w:eastAsia="Arial" w:cs="Times New Roman"/>
          <w:b/>
          <w:sz w:val="24"/>
          <w:szCs w:val="24"/>
        </w:rPr>
      </w:pPr>
      <w:r>
        <w:rPr>
          <w:rFonts w:eastAsia="Arial" w:cs="Times New Roman" w:ascii="Times New Roman" w:hAnsi="Times New Roman"/>
          <w:b/>
          <w:sz w:val="24"/>
          <w:szCs w:val="24"/>
        </w:rPr>
      </w:r>
    </w:p>
    <w:p>
      <w:pPr>
        <w:pStyle w:val="Style22"/>
        <w:spacing w:lineRule="auto" w:line="480" w:before="0" w:after="0"/>
        <w:jc w:val="center"/>
        <w:rPr>
          <w:rFonts w:ascii="Times New Roman" w:hAnsi="Times New Roman" w:eastAsia="Arial" w:cs="Times New Roman"/>
          <w:b/>
          <w:sz w:val="24"/>
          <w:szCs w:val="24"/>
        </w:rPr>
      </w:pPr>
      <w:r>
        <w:rPr>
          <w:rFonts w:eastAsia="Arial" w:cs="Times New Roman" w:ascii="Times New Roman" w:hAnsi="Times New Roman"/>
          <w:b/>
          <w:sz w:val="24"/>
          <w:szCs w:val="24"/>
        </w:rPr>
      </w:r>
    </w:p>
    <w:p>
      <w:pPr>
        <w:pStyle w:val="Style22"/>
        <w:spacing w:lineRule="auto" w:line="480" w:before="0" w:after="0"/>
        <w:jc w:val="center"/>
        <w:rPr>
          <w:rFonts w:ascii="Times New Roman" w:hAnsi="Times New Roman" w:eastAsia="Arial" w:cs="Times New Roman"/>
          <w:b/>
          <w:sz w:val="24"/>
          <w:szCs w:val="24"/>
        </w:rPr>
      </w:pPr>
      <w:r>
        <w:rPr>
          <w:rFonts w:eastAsia="Arial" w:cs="Times New Roman" w:ascii="Times New Roman" w:hAnsi="Times New Roman"/>
          <w:b/>
          <w:sz w:val="24"/>
          <w:szCs w:val="24"/>
        </w:rPr>
      </w:r>
    </w:p>
    <w:p>
      <w:pPr>
        <w:pStyle w:val="Style23"/>
        <w:spacing w:lineRule="auto" w:line="480" w:before="0" w:after="0"/>
        <w:ind w:left="360" w:hanging="0"/>
        <w:jc w:val="center"/>
        <w:rPr>
          <w:rFonts w:ascii="Times New Roman" w:hAnsi="Times New Roman" w:cs="Times New Roman"/>
          <w:b/>
          <w:color w:val="000000"/>
          <w:sz w:val="24"/>
          <w:szCs w:val="24"/>
          <w:shd w:fill="FFFFFF" w:val="clear"/>
        </w:rPr>
      </w:pPr>
      <w:r>
        <w:rPr>
          <w:rFonts w:cs="Times New Roman" w:ascii="Times New Roman" w:hAnsi="Times New Roman"/>
          <w:b/>
          <w:color w:val="000000"/>
          <w:sz w:val="24"/>
          <w:szCs w:val="24"/>
          <w:shd w:fill="FFFFFF" w:val="clear"/>
        </w:rPr>
        <w:t>Perspectives Regarding Climate Change</w:t>
      </w:r>
    </w:p>
    <w:p>
      <w:pPr>
        <w:pStyle w:val="Style22"/>
        <w:spacing w:lineRule="auto" w:line="480" w:before="0" w:after="0"/>
        <w:jc w:val="center"/>
        <w:rPr>
          <w:rFonts w:ascii="Times New Roman" w:hAnsi="Times New Roman" w:cs="Times New Roman"/>
          <w:sz w:val="24"/>
          <w:szCs w:val="24"/>
        </w:rPr>
      </w:pPr>
      <w:r>
        <w:rPr>
          <w:rFonts w:cs="Times New Roman" w:ascii="Times New Roman" w:hAnsi="Times New Roman"/>
          <w:sz w:val="24"/>
          <w:szCs w:val="24"/>
        </w:rPr>
      </w:r>
    </w:p>
    <w:p>
      <w:pPr>
        <w:pStyle w:val="Style22"/>
        <w:spacing w:lineRule="auto" w:line="480" w:before="0" w:after="0"/>
        <w:jc w:val="center"/>
        <w:rPr>
          <w:rFonts w:ascii="Times New Roman" w:hAnsi="Times New Roman" w:cs="Times New Roman"/>
          <w:sz w:val="24"/>
          <w:szCs w:val="24"/>
        </w:rPr>
      </w:pPr>
      <w:r>
        <w:rPr>
          <w:rFonts w:cs="Times New Roman" w:ascii="Times New Roman" w:hAnsi="Times New Roman"/>
          <w:sz w:val="24"/>
          <w:szCs w:val="24"/>
        </w:rPr>
      </w:r>
    </w:p>
    <w:p>
      <w:pPr>
        <w:pStyle w:val="Style22"/>
        <w:spacing w:lineRule="auto" w:line="480" w:before="0" w:after="0"/>
        <w:jc w:val="center"/>
        <w:rPr>
          <w:rFonts w:ascii="Times New Roman" w:hAnsi="Times New Roman" w:eastAsia="Arial" w:cs="Times New Roman"/>
          <w:sz w:val="24"/>
          <w:szCs w:val="24"/>
        </w:rPr>
      </w:pPr>
      <w:r>
        <w:rPr>
          <w:rFonts w:eastAsia="Arial" w:cs="Times New Roman" w:ascii="Times New Roman" w:hAnsi="Times New Roman"/>
          <w:sz w:val="24"/>
          <w:szCs w:val="24"/>
        </w:rPr>
        <w:t xml:space="preserve">Student Name </w:t>
      </w:r>
    </w:p>
    <w:p>
      <w:pPr>
        <w:pStyle w:val="Style22"/>
        <w:spacing w:lineRule="auto" w:line="480" w:before="0" w:after="0"/>
        <w:jc w:val="center"/>
        <w:rPr>
          <w:rFonts w:ascii="Times New Roman" w:hAnsi="Times New Roman" w:eastAsia="Arial" w:cs="Times New Roman"/>
          <w:sz w:val="24"/>
          <w:szCs w:val="24"/>
        </w:rPr>
      </w:pPr>
      <w:r>
        <w:rPr>
          <w:rFonts w:eastAsia="Arial" w:cs="Times New Roman" w:ascii="Times New Roman" w:hAnsi="Times New Roman"/>
          <w:sz w:val="24"/>
          <w:szCs w:val="24"/>
        </w:rPr>
        <w:t>University</w:t>
      </w:r>
    </w:p>
    <w:p>
      <w:pPr>
        <w:pStyle w:val="Style22"/>
        <w:spacing w:lineRule="auto" w:line="480" w:before="0" w:after="0"/>
        <w:jc w:val="center"/>
        <w:rPr>
          <w:rFonts w:ascii="Times New Roman" w:hAnsi="Times New Roman" w:eastAsia="Arial" w:cs="Times New Roman"/>
          <w:sz w:val="24"/>
          <w:szCs w:val="24"/>
        </w:rPr>
      </w:pPr>
      <w:r>
        <w:rPr>
          <w:rFonts w:eastAsia="Arial" w:cs="Times New Roman" w:ascii="Times New Roman" w:hAnsi="Times New Roman"/>
          <w:sz w:val="24"/>
          <w:szCs w:val="24"/>
        </w:rPr>
        <w:t>Course</w:t>
      </w:r>
    </w:p>
    <w:p>
      <w:pPr>
        <w:pStyle w:val="Style22"/>
        <w:spacing w:lineRule="auto" w:line="480" w:before="0" w:after="0"/>
        <w:jc w:val="center"/>
        <w:rPr>
          <w:rFonts w:ascii="Times New Roman" w:hAnsi="Times New Roman" w:eastAsia="Arial" w:cs="Times New Roman"/>
          <w:sz w:val="24"/>
          <w:szCs w:val="24"/>
        </w:rPr>
      </w:pPr>
      <w:r>
        <w:rPr>
          <w:rFonts w:eastAsia="Arial" w:cs="Times New Roman" w:ascii="Times New Roman" w:hAnsi="Times New Roman"/>
          <w:sz w:val="24"/>
          <w:szCs w:val="24"/>
        </w:rPr>
        <w:t>Professor Name</w:t>
      </w:r>
    </w:p>
    <w:p>
      <w:pPr>
        <w:pStyle w:val="Style23"/>
        <w:spacing w:lineRule="auto" w:line="480" w:before="0" w:after="0"/>
        <w:ind w:left="0" w:hanging="0"/>
        <w:jc w:val="center"/>
        <w:rPr/>
      </w:pPr>
      <w:r>
        <w:rPr>
          <w:rStyle w:val="Style14"/>
          <w:rFonts w:eastAsia="Arial" w:cs="Times New Roman" w:ascii="Times New Roman" w:hAnsi="Times New Roman"/>
          <w:sz w:val="24"/>
          <w:szCs w:val="24"/>
        </w:rPr>
        <w:t>Date</w:t>
      </w:r>
    </w:p>
    <w:p>
      <w:pPr>
        <w:pStyle w:val="Style23"/>
        <w:spacing w:lineRule="auto" w:line="480" w:before="0" w:after="0"/>
        <w:ind w:left="360" w:hanging="0"/>
        <w:rPr>
          <w:rFonts w:ascii="Times New Roman" w:hAnsi="Times New Roman" w:cs="Times New Roman"/>
          <w:sz w:val="24"/>
          <w:szCs w:val="24"/>
        </w:rPr>
      </w:pPr>
      <w:r>
        <w:rPr>
          <w:rFonts w:cs="Times New Roman" w:ascii="Times New Roman" w:hAnsi="Times New Roman"/>
          <w:sz w:val="24"/>
          <w:szCs w:val="24"/>
        </w:rPr>
      </w:r>
    </w:p>
    <w:p>
      <w:pPr>
        <w:pStyle w:val="Style23"/>
        <w:spacing w:lineRule="auto" w:line="480" w:before="0" w:after="0"/>
        <w:ind w:left="360" w:hanging="0"/>
        <w:rPr>
          <w:rFonts w:ascii="Times New Roman" w:hAnsi="Times New Roman" w:cs="Times New Roman"/>
          <w:sz w:val="24"/>
          <w:szCs w:val="24"/>
        </w:rPr>
      </w:pPr>
      <w:r>
        <w:rPr>
          <w:rFonts w:cs="Times New Roman" w:ascii="Times New Roman" w:hAnsi="Times New Roman"/>
          <w:sz w:val="24"/>
          <w:szCs w:val="24"/>
        </w:rPr>
      </w:r>
    </w:p>
    <w:p>
      <w:pPr>
        <w:pStyle w:val="Style23"/>
        <w:spacing w:lineRule="auto" w:line="480" w:before="0" w:after="0"/>
        <w:ind w:left="360" w:hanging="0"/>
        <w:rPr>
          <w:rFonts w:ascii="Times New Roman" w:hAnsi="Times New Roman" w:cs="Times New Roman"/>
          <w:sz w:val="24"/>
          <w:szCs w:val="24"/>
        </w:rPr>
      </w:pPr>
      <w:r>
        <w:rPr>
          <w:rFonts w:cs="Times New Roman" w:ascii="Times New Roman" w:hAnsi="Times New Roman"/>
          <w:sz w:val="24"/>
          <w:szCs w:val="24"/>
        </w:rPr>
      </w:r>
    </w:p>
    <w:p>
      <w:pPr>
        <w:pStyle w:val="Style23"/>
        <w:spacing w:lineRule="auto" w:line="480" w:before="0" w:after="0"/>
        <w:ind w:left="360" w:hanging="0"/>
        <w:rPr>
          <w:rFonts w:ascii="Times New Roman" w:hAnsi="Times New Roman" w:cs="Times New Roman"/>
          <w:sz w:val="24"/>
          <w:szCs w:val="24"/>
        </w:rPr>
      </w:pPr>
      <w:r>
        <w:rPr>
          <w:rFonts w:cs="Times New Roman" w:ascii="Times New Roman" w:hAnsi="Times New Roman"/>
          <w:sz w:val="24"/>
          <w:szCs w:val="24"/>
        </w:rPr>
      </w:r>
    </w:p>
    <w:p>
      <w:pPr>
        <w:pStyle w:val="Style23"/>
        <w:spacing w:lineRule="auto" w:line="480" w:before="0" w:after="0"/>
        <w:ind w:left="360" w:hanging="0"/>
        <w:rPr>
          <w:rFonts w:ascii="Times New Roman" w:hAnsi="Times New Roman" w:cs="Times New Roman"/>
          <w:sz w:val="24"/>
          <w:szCs w:val="24"/>
        </w:rPr>
      </w:pPr>
      <w:r>
        <w:rPr>
          <w:rFonts w:cs="Times New Roman" w:ascii="Times New Roman" w:hAnsi="Times New Roman"/>
          <w:sz w:val="24"/>
          <w:szCs w:val="24"/>
        </w:rPr>
      </w:r>
    </w:p>
    <w:p>
      <w:pPr>
        <w:pStyle w:val="Style23"/>
        <w:spacing w:lineRule="auto" w:line="480" w:before="0" w:after="0"/>
        <w:ind w:left="360" w:hanging="0"/>
        <w:rPr>
          <w:rFonts w:ascii="Times New Roman" w:hAnsi="Times New Roman" w:cs="Times New Roman"/>
          <w:sz w:val="24"/>
          <w:szCs w:val="24"/>
        </w:rPr>
      </w:pPr>
      <w:r>
        <w:rPr>
          <w:rFonts w:cs="Times New Roman" w:ascii="Times New Roman" w:hAnsi="Times New Roman"/>
          <w:sz w:val="24"/>
          <w:szCs w:val="24"/>
        </w:rPr>
      </w:r>
    </w:p>
    <w:p>
      <w:pPr>
        <w:pStyle w:val="Style23"/>
        <w:spacing w:lineRule="auto" w:line="480" w:before="0" w:after="0"/>
        <w:ind w:left="360" w:hanging="0"/>
        <w:rPr>
          <w:rFonts w:ascii="Times New Roman" w:hAnsi="Times New Roman" w:cs="Times New Roman"/>
          <w:sz w:val="24"/>
          <w:szCs w:val="24"/>
        </w:rPr>
      </w:pPr>
      <w:r>
        <w:rPr>
          <w:rFonts w:cs="Times New Roman" w:ascii="Times New Roman" w:hAnsi="Times New Roman"/>
          <w:sz w:val="24"/>
          <w:szCs w:val="24"/>
        </w:rPr>
      </w:r>
    </w:p>
    <w:p>
      <w:pPr>
        <w:pStyle w:val="Style23"/>
        <w:spacing w:lineRule="auto" w:line="480" w:before="0" w:after="0"/>
        <w:ind w:left="360" w:hanging="0"/>
        <w:rPr>
          <w:rFonts w:ascii="Times New Roman" w:hAnsi="Times New Roman" w:cs="Times New Roman"/>
          <w:sz w:val="24"/>
          <w:szCs w:val="24"/>
        </w:rPr>
      </w:pPr>
      <w:r>
        <w:rPr>
          <w:rFonts w:cs="Times New Roman" w:ascii="Times New Roman" w:hAnsi="Times New Roman"/>
          <w:sz w:val="24"/>
          <w:szCs w:val="24"/>
        </w:rPr>
      </w:r>
    </w:p>
    <w:p>
      <w:pPr>
        <w:pStyle w:val="Style23"/>
        <w:spacing w:lineRule="auto" w:line="480" w:before="0" w:after="0"/>
        <w:ind w:left="360" w:hanging="0"/>
        <w:rPr>
          <w:rFonts w:ascii="Times New Roman" w:hAnsi="Times New Roman" w:cs="Times New Roman"/>
          <w:sz w:val="24"/>
          <w:szCs w:val="24"/>
        </w:rPr>
      </w:pPr>
      <w:r>
        <w:rPr>
          <w:rFonts w:cs="Times New Roman" w:ascii="Times New Roman" w:hAnsi="Times New Roman"/>
          <w:sz w:val="24"/>
          <w:szCs w:val="24"/>
        </w:rPr>
      </w:r>
    </w:p>
    <w:p>
      <w:pPr>
        <w:pStyle w:val="Style23"/>
        <w:spacing w:lineRule="auto" w:line="480" w:before="0" w:after="0"/>
        <w:ind w:left="360" w:hanging="0"/>
        <w:rPr>
          <w:rFonts w:ascii="Times New Roman" w:hAnsi="Times New Roman" w:cs="Times New Roman"/>
          <w:sz w:val="24"/>
          <w:szCs w:val="24"/>
        </w:rPr>
      </w:pPr>
      <w:r>
        <w:rPr>
          <w:rFonts w:cs="Times New Roman" w:ascii="Times New Roman" w:hAnsi="Times New Roman"/>
          <w:sz w:val="24"/>
          <w:szCs w:val="24"/>
        </w:rPr>
      </w:r>
    </w:p>
    <w:p>
      <w:pPr>
        <w:pStyle w:val="Style23"/>
        <w:spacing w:lineRule="auto" w:line="480" w:before="0" w:after="0"/>
        <w:ind w:left="360" w:hanging="0"/>
        <w:rPr>
          <w:rFonts w:ascii="Times New Roman" w:hAnsi="Times New Roman" w:cs="Times New Roman"/>
          <w:sz w:val="24"/>
          <w:szCs w:val="24"/>
        </w:rPr>
      </w:pPr>
      <w:r>
        <w:rPr>
          <w:rFonts w:cs="Times New Roman" w:ascii="Times New Roman" w:hAnsi="Times New Roman"/>
          <w:sz w:val="24"/>
          <w:szCs w:val="24"/>
        </w:rPr>
      </w:r>
    </w:p>
    <w:p>
      <w:pPr>
        <w:pStyle w:val="Style23"/>
        <w:spacing w:lineRule="auto" w:line="480" w:before="0" w:after="0"/>
        <w:ind w:left="360" w:hanging="0"/>
        <w:rPr>
          <w:rFonts w:ascii="Times New Roman" w:hAnsi="Times New Roman" w:cs="Times New Roman"/>
          <w:sz w:val="24"/>
          <w:szCs w:val="24"/>
        </w:rPr>
      </w:pPr>
      <w:r>
        <w:rPr>
          <w:rFonts w:cs="Times New Roman" w:ascii="Times New Roman" w:hAnsi="Times New Roman"/>
          <w:sz w:val="24"/>
          <w:szCs w:val="24"/>
        </w:rPr>
      </w:r>
      <w:r>
        <w:br w:type="page"/>
      </w:r>
    </w:p>
    <w:p>
      <w:pPr>
        <w:pStyle w:val="Style22"/>
        <w:spacing w:lineRule="auto" w:line="480" w:before="0" w:after="0"/>
        <w:rPr>
          <w:rFonts w:ascii="Times New Roman" w:hAnsi="Times New Roman" w:cs="Times New Roman"/>
          <w:b/>
          <w:color w:val="000000"/>
          <w:sz w:val="24"/>
          <w:szCs w:val="24"/>
          <w:shd w:fill="FFFFFF" w:val="clear"/>
        </w:rPr>
      </w:pPr>
      <w:r>
        <w:rPr>
          <w:rFonts w:cs="Times New Roman" w:ascii="Times New Roman" w:hAnsi="Times New Roman"/>
          <w:b/>
          <w:color w:val="000000"/>
          <w:sz w:val="24"/>
          <w:szCs w:val="24"/>
          <w:shd w:fill="FFFFFF" w:val="clear"/>
        </w:rPr>
      </w:r>
    </w:p>
    <w:p>
      <w:pPr>
        <w:pStyle w:val="Style23"/>
        <w:spacing w:lineRule="auto" w:line="480" w:before="0" w:after="0"/>
        <w:ind w:left="360" w:hanging="0"/>
        <w:jc w:val="center"/>
        <w:rPr>
          <w:rFonts w:ascii="Times New Roman" w:hAnsi="Times New Roman" w:cs="Times New Roman"/>
          <w:b/>
          <w:color w:val="000000"/>
          <w:sz w:val="24"/>
          <w:szCs w:val="24"/>
          <w:shd w:fill="FFFFFF" w:val="clear"/>
        </w:rPr>
      </w:pPr>
      <w:r>
        <w:rPr>
          <w:rFonts w:cs="Times New Roman" w:ascii="Times New Roman" w:hAnsi="Times New Roman"/>
          <w:b/>
          <w:color w:val="000000"/>
          <w:sz w:val="24"/>
          <w:szCs w:val="24"/>
          <w:shd w:fill="FFFFFF" w:val="clear"/>
        </w:rPr>
        <w:t>Perspectives Regarding Climate Change</w:t>
      </w:r>
    </w:p>
    <w:p>
      <w:pPr>
        <w:pStyle w:val="Style26"/>
        <w:spacing w:lineRule="auto" w:line="480" w:before="0" w:after="0"/>
        <w:ind w:firstLine="720"/>
        <w:rPr>
          <w:color w:val="0E101A"/>
          <w:lang w:val="en-US"/>
        </w:rPr>
      </w:pPr>
      <w:r>
        <w:rPr>
          <w:color w:val="0E101A"/>
          <w:lang w:val="en-US"/>
        </w:rPr>
        <w:t>The potential impacts of climate change (for example, severe storms or hurricanes) are varied, and preventing these impacts is a high priority on the global development agenda. For the further implementation of the sustainable development system in all spheres of human activity, it is important to find an effective solution to the problem of climate change. This process is most effective when actors are equally involved and decentralized decision-making processes are coordinated.</w:t>
      </w:r>
    </w:p>
    <w:p>
      <w:pPr>
        <w:pStyle w:val="Style26"/>
        <w:spacing w:lineRule="auto" w:line="480" w:before="0" w:after="0"/>
        <w:jc w:val="center"/>
        <w:rPr>
          <w:b/>
          <w:bCs/>
          <w:color w:val="0E101A"/>
          <w:lang w:val="en-US"/>
        </w:rPr>
      </w:pPr>
      <w:r>
        <w:rPr>
          <w:b/>
          <w:bCs/>
          <w:color w:val="0E101A"/>
          <w:lang w:val="en-US"/>
        </w:rPr>
        <w:t>Causes of the Problem</w:t>
      </w:r>
    </w:p>
    <w:p>
      <w:pPr>
        <w:pStyle w:val="Style26"/>
        <w:spacing w:lineRule="auto" w:line="480" w:before="0" w:after="0"/>
        <w:ind w:firstLine="720"/>
        <w:rPr>
          <w:color w:val="0E101A"/>
          <w:lang w:val="en-US"/>
        </w:rPr>
      </w:pPr>
      <w:r>
        <w:rPr>
          <w:color w:val="0E101A"/>
          <w:lang w:val="en-US"/>
        </w:rPr>
        <w:t xml:space="preserve">The climate crisis and the decline in biodiversity are the most severe challenge facing humanity. Dietz et al. (2020) state that “by the end of the nineteenth century, it was clear that shifts in atmospheric concentrations of greenhouse gases (GHGs) could change planetary climates” (p. 2). At the moment, the increase in average temperature has a substantial impact on the planet’s climate, and these effects will become even more significant over the years. The heat from the Earth is radiated outward and absorbed by gases present in the Earth’s atmosphere, the so-called greenhouse gases. Most of them arise from the construction of facilities for the extraction and combustion of minerals, energy use, vehicle and air transport emissions, and agriculture. The largest share of all greenhouse gases is carbon dioxide (CO2) (Cramer et al., 2020). It is this gas that is mainly responsible for global warming. </w:t>
      </w:r>
    </w:p>
    <w:p>
      <w:pPr>
        <w:pStyle w:val="Style26"/>
        <w:spacing w:lineRule="auto" w:line="480" w:before="0" w:after="0"/>
        <w:jc w:val="center"/>
        <w:rPr/>
      </w:pPr>
      <w:r>
        <w:rPr>
          <w:rStyle w:val="Style14"/>
          <w:b/>
          <w:lang w:val="en-US"/>
        </w:rPr>
        <w:t>Sustainable Development Objectives</w:t>
      </w:r>
    </w:p>
    <w:p>
      <w:pPr>
        <w:pStyle w:val="Style26"/>
        <w:spacing w:lineRule="auto" w:line="480" w:before="0" w:after="0"/>
        <w:ind w:firstLine="720"/>
        <w:rPr>
          <w:color w:val="0E101A"/>
          <w:lang w:val="en-US"/>
        </w:rPr>
      </w:pPr>
      <w:r>
        <w:rPr>
          <w:color w:val="0E101A"/>
          <w:lang w:val="en-US"/>
        </w:rPr>
        <w:t xml:space="preserve">Addressing the issue of climate change can be considered an integral part of sustainable development policy. National circumstances and institutional strengths determine how development policies affect greenhouse gas emissions. According to Cramer et al. (2020), “the impacts of climate change on people, infrastructure and ecosystems occur in combination with other trends of environmental change” (p. 2). Changes in development pathways emerge from the interplay of public and private decision-making processes involving government, business, and civil society, many of which are not traditionally considered to be relevant to climate policy. </w:t>
      </w:r>
    </w:p>
    <w:p>
      <w:pPr>
        <w:pStyle w:val="Style26"/>
        <w:spacing w:lineRule="auto" w:line="480" w:before="0" w:after="0"/>
        <w:ind w:firstLine="720"/>
        <w:rPr>
          <w:color w:val="0E101A"/>
          <w:lang w:val="en-US"/>
        </w:rPr>
      </w:pPr>
      <w:r>
        <w:rPr>
          <w:color w:val="0E101A"/>
          <w:lang w:val="en-US"/>
        </w:rPr>
        <w:t>There is often – but not always – synergy between climate change and other areas of sustainable development policy. There is growing evidence that decisions about macroeconomic policy, agricultural policy, electricity market reform, energy security, and forest conservation, for example, that are considered outside the scope of climate policy, can significantly reduce emissions. On the other hand, decisions to increase rural access to modern energy sources, for example, may not have a significant impact on global greenhouse gas emissions (Cramer et al., 2020). The described climate changes have a negative impact on the economy and sustainable development due to an increase in the level of threats of climate disasters.</w:t>
      </w:r>
    </w:p>
    <w:p>
      <w:pPr>
        <w:pStyle w:val="Style23"/>
        <w:spacing w:lineRule="auto" w:line="480" w:before="0" w:after="0"/>
        <w:ind w:left="0" w:hanging="0"/>
        <w:jc w:val="center"/>
        <w:rPr>
          <w:rFonts w:ascii="Times New Roman" w:hAnsi="Times New Roman" w:cs="Times New Roman"/>
          <w:b/>
          <w:sz w:val="24"/>
          <w:szCs w:val="24"/>
        </w:rPr>
      </w:pPr>
      <w:r>
        <w:rPr>
          <w:rFonts w:cs="Times New Roman" w:ascii="Times New Roman" w:hAnsi="Times New Roman"/>
          <w:b/>
          <w:sz w:val="24"/>
          <w:szCs w:val="24"/>
        </w:rPr>
        <w:t>The Impact of the Chosen Sustainability Challenge on the Individual</w:t>
      </w:r>
    </w:p>
    <w:p>
      <w:pPr>
        <w:pStyle w:val="Style23"/>
        <w:spacing w:lineRule="auto" w:line="480" w:before="0" w:after="0"/>
        <w:ind w:left="0" w:firstLine="720"/>
        <w:rPr/>
      </w:pPr>
      <w:r>
        <w:rPr>
          <w:rStyle w:val="Style14"/>
          <w:rFonts w:cs="Times New Roman" w:ascii="Times New Roman" w:hAnsi="Times New Roman"/>
          <w:color w:val="0E101A"/>
          <w:sz w:val="24"/>
          <w:szCs w:val="24"/>
        </w:rPr>
        <w:t xml:space="preserve">Climate change has a significant impact not only on the economy as a whole, but also on each individual. This is because people live and work within a well-established economic framework for sustainable development. When the system begins to undergo a crisis situation, this applies accordingly to each of its components. However, this is only one of the influencing factors. An equally important aspect is the impact of climate change on human health. Climate change is already impacting health in many ways, including death and disease from more frequent extreme weather events such as heat waves, storms, and floods. In addition, climate change undermines many social determinants of good health, such as livelihoods, equity, and access to health and social support structures. The most vulnerable and disadvantaged populations feel these climate-driven risks. </w:t>
      </w:r>
    </w:p>
    <w:p>
      <w:pPr>
        <w:pStyle w:val="Style23"/>
        <w:spacing w:lineRule="auto" w:line="480" w:before="0" w:after="0"/>
        <w:ind w:left="0" w:firstLine="720"/>
        <w:rPr/>
      </w:pPr>
      <w:r>
        <w:rPr>
          <w:rStyle w:val="Style14"/>
          <w:rFonts w:cs="Times New Roman" w:ascii="Times New Roman" w:hAnsi="Times New Roman"/>
          <w:sz w:val="24"/>
          <w:szCs w:val="24"/>
        </w:rPr>
        <w:t xml:space="preserve">Climate change, along with other natural and anthropogenic factors, has a variety of impacts on human health and disease. Some existing health threats will increase and new threats will emerge. Not all people are equally at risk. Important factors include age, economic resources, and location. Public health can be affected by the destruction of physical, biological, and ecological systems </w:t>
      </w:r>
      <w:r>
        <w:rPr>
          <w:rStyle w:val="Style14"/>
          <w:rFonts w:cs="Times New Roman" w:ascii="Times New Roman" w:hAnsi="Times New Roman"/>
          <w:color w:val="000000"/>
          <w:sz w:val="24"/>
          <w:szCs w:val="24"/>
          <w:shd w:fill="FFFFFF" w:val="clear"/>
        </w:rPr>
        <w:t>(Dietz et al., 2020)</w:t>
      </w:r>
      <w:r>
        <w:rPr>
          <w:rStyle w:val="Style14"/>
          <w:rFonts w:cs="Times New Roman" w:ascii="Times New Roman" w:hAnsi="Times New Roman"/>
          <w:sz w:val="24"/>
          <w:szCs w:val="24"/>
        </w:rPr>
        <w:t xml:space="preserve"> The health impacts of climate change include an increase in respiratory and cardiovascular diseases, injury and premature death due to extreme weather events, changes in the prevalence and geographic distribution of food and waterborne diseases, infectious diseases, and mental health threats.</w:t>
      </w:r>
    </w:p>
    <w:p>
      <w:pPr>
        <w:pStyle w:val="Style23"/>
        <w:spacing w:lineRule="auto" w:line="480" w:before="0" w:after="0"/>
        <w:ind w:left="0" w:hanging="0"/>
        <w:jc w:val="center"/>
        <w:rPr/>
      </w:pPr>
      <w:r>
        <w:rPr>
          <w:rStyle w:val="Style14"/>
          <w:rFonts w:cs="Times New Roman" w:ascii="Times New Roman" w:hAnsi="Times New Roman"/>
          <w:b/>
          <w:bCs/>
          <w:sz w:val="24"/>
          <w:szCs w:val="24"/>
        </w:rPr>
        <w:t>The Impact of the Chosen Sustainability Challenge on Broader Contexts</w:t>
      </w:r>
    </w:p>
    <w:p>
      <w:pPr>
        <w:pStyle w:val="Style23"/>
        <w:spacing w:lineRule="auto" w:line="480" w:before="0" w:after="0"/>
        <w:ind w:left="0" w:firstLine="720"/>
        <w:rPr/>
      </w:pPr>
      <w:r>
        <w:rPr>
          <w:rStyle w:val="Style14"/>
          <w:rFonts w:cs="Times New Roman" w:ascii="Times New Roman" w:hAnsi="Times New Roman"/>
          <w:sz w:val="24"/>
          <w:szCs w:val="24"/>
        </w:rPr>
        <w:t>Green companies may still face climate change-related credit risks, such as lending to other businesses or mortgages on coastal real estate. Losses caused by climate change can threaten the stability of financial systems - so there is a need for a set of preventive measures (</w:t>
      </w:r>
      <w:r>
        <w:rPr>
          <w:rStyle w:val="Style14"/>
          <w:rFonts w:cs="Times New Roman" w:ascii="Times New Roman" w:hAnsi="Times New Roman"/>
          <w:color w:val="000000"/>
          <w:sz w:val="24"/>
          <w:szCs w:val="24"/>
        </w:rPr>
        <w:t>Fawzy et al., 2020)</w:t>
      </w:r>
      <w:r>
        <w:rPr>
          <w:rStyle w:val="Style14"/>
          <w:rFonts w:cs="Times New Roman" w:ascii="Times New Roman" w:hAnsi="Times New Roman"/>
          <w:sz w:val="24"/>
          <w:szCs w:val="24"/>
        </w:rPr>
        <w:t>. Climate change is becoming an increasingly relevant issue for monetary policy. Climate-related financial risks can affect the economy through widening credit spreads, more cautious savings and, in extreme cases, spark a financial crisis. There may also be direct consequences: damage to infrastructure, agricultural losses and commodity price shocks caused by droughts, floods, and hurricanes. Some steps are already being taken to counter climate change. According to ISO Standards (n.d.), it “sets out the criteria for an environmental management system and can be certified to.” Weather disasters abroad can affect exports, imports and disrupt supply chains.</w:t>
      </w:r>
    </w:p>
    <w:p>
      <w:pPr>
        <w:pStyle w:val="Style23"/>
        <w:spacing w:lineRule="auto" w:line="480" w:before="0" w:after="0"/>
        <w:ind w:left="0" w:hanging="0"/>
        <w:rPr>
          <w:rFonts w:ascii="Times New Roman" w:hAnsi="Times New Roman" w:cs="Times New Roman"/>
          <w:b/>
          <w:sz w:val="24"/>
          <w:szCs w:val="24"/>
        </w:rPr>
      </w:pPr>
      <w:r>
        <w:rPr>
          <w:rFonts w:cs="Times New Roman" w:ascii="Times New Roman" w:hAnsi="Times New Roman"/>
          <w:b/>
          <w:sz w:val="24"/>
          <w:szCs w:val="24"/>
        </w:rPr>
        <w:t>Solution 1</w:t>
      </w:r>
    </w:p>
    <w:p>
      <w:pPr>
        <w:pStyle w:val="Style23"/>
        <w:spacing w:lineRule="auto" w:line="480" w:before="0" w:after="0"/>
        <w:ind w:left="0" w:firstLine="720"/>
        <w:rPr/>
      </w:pPr>
      <w:r>
        <w:rPr>
          <w:rStyle w:val="Style14"/>
          <w:rFonts w:cs="Times New Roman" w:ascii="Times New Roman" w:hAnsi="Times New Roman"/>
          <w:color w:val="0E101A"/>
          <w:sz w:val="24"/>
          <w:szCs w:val="24"/>
        </w:rPr>
        <w:t>One of the effective solutions to overcome climate change can be to reduce carbon dioxide emissions. In order to prevent sudden warming in the coming years, the concentration of carbon dioxide must be reduced to the level that existed before the industrial age. As a result of the rise of rich countries, the world’s coal supply has been completely depleted, and now that there is nothing left, we are told there is no solution. This is unacceptable as climate justice requires equal rights to development and clean energy (</w:t>
      </w:r>
      <w:r>
        <w:rPr>
          <w:rStyle w:val="Style14"/>
          <w:rFonts w:cs="Times New Roman" w:ascii="Times New Roman" w:hAnsi="Times New Roman"/>
          <w:color w:val="000000"/>
          <w:sz w:val="24"/>
          <w:szCs w:val="24"/>
          <w:shd w:fill="FFFFFF" w:val="clear"/>
        </w:rPr>
        <w:t>Dietz et al., 2020</w:t>
      </w:r>
      <w:r>
        <w:rPr>
          <w:rStyle w:val="Style14"/>
          <w:rFonts w:cs="Times New Roman" w:ascii="Times New Roman" w:hAnsi="Times New Roman"/>
          <w:color w:val="0E101A"/>
          <w:sz w:val="24"/>
          <w:szCs w:val="24"/>
        </w:rPr>
        <w:t>). The problem is also that the world is not yet ready to abandon its dependence on fossil fuels, except for Germany, where the use of renewable energy has increased significantly. Indeed, this year the demand for coal is growing, as is the investment in oil and gas, and all solutions in the area of climate change control are marking time.</w:t>
      </w:r>
    </w:p>
    <w:p>
      <w:pPr>
        <w:pStyle w:val="Style23"/>
        <w:spacing w:lineRule="auto" w:line="480" w:before="0" w:after="0"/>
        <w:ind w:left="0" w:hanging="0"/>
        <w:rPr/>
      </w:pPr>
      <w:r>
        <w:rPr>
          <w:rStyle w:val="Style14"/>
          <w:rFonts w:cs="Times New Roman" w:ascii="Times New Roman" w:hAnsi="Times New Roman"/>
          <w:b/>
          <w:sz w:val="24"/>
          <w:szCs w:val="24"/>
        </w:rPr>
        <w:t>Solution</w:t>
      </w:r>
      <w:r>
        <w:rPr>
          <w:rStyle w:val="Style14"/>
          <w:rFonts w:cs="Times New Roman" w:ascii="Times New Roman" w:hAnsi="Times New Roman"/>
          <w:b/>
          <w:bCs/>
          <w:sz w:val="24"/>
          <w:szCs w:val="24"/>
        </w:rPr>
        <w:t xml:space="preserve"> 2</w:t>
      </w:r>
    </w:p>
    <w:p>
      <w:pPr>
        <w:pStyle w:val="Style26"/>
        <w:spacing w:lineRule="auto" w:line="480" w:before="0" w:after="0"/>
        <w:ind w:firstLine="720"/>
        <w:rPr/>
      </w:pPr>
      <w:r>
        <w:rPr>
          <w:rStyle w:val="Style14"/>
          <w:lang w:val="en-US"/>
        </w:rPr>
        <w:t xml:space="preserve">The second effective way to solve the problem can be the transition from fuels that are harmful to the atmosphere to green energy. </w:t>
      </w:r>
      <w:r>
        <w:rPr>
          <w:rStyle w:val="Style14"/>
          <w:color w:val="0E101A"/>
          <w:lang w:val="en-US"/>
        </w:rPr>
        <w:t>Because of growing awareness of the magnitude of the climate crisis, there is an increasing search for green solutions. “Greening” is about a move towards environmental awareness in human activities and the design and implementation of development strategies and frameworks (</w:t>
      </w:r>
      <w:r>
        <w:rPr>
          <w:rStyle w:val="Style14"/>
          <w:color w:val="000000"/>
          <w:shd w:fill="FFFFFF" w:val="clear"/>
          <w:lang w:val="en-US"/>
        </w:rPr>
        <w:t>Fawzy et al., 2020</w:t>
      </w:r>
      <w:r>
        <w:rPr>
          <w:rStyle w:val="Style14"/>
          <w:color w:val="0E101A"/>
          <w:lang w:val="en-US"/>
        </w:rPr>
        <w:t xml:space="preserve">). </w:t>
      </w:r>
      <w:r>
        <w:rPr>
          <w:rStyle w:val="Style14"/>
          <w:color w:val="0E101A"/>
        </w:rPr>
        <w:t>One of the leading solutions that can be applied to eliminate the problem of climate change is the transition to green energy. Today, about 30% of greenhouse gases result from the production of heat and electricity and the activities of other sectors closely related to energy production (Center for Climate and Energy Solutions, n.d.). The use of clean energy in people’s homes and business plays an essential role in the fight against climate change. Eco energy is a non-profit organization that promotes the use of energy, the production of which meets the strict requirements of sustainable development. Humanity can contribute to the energy transition by choosing the energy labeled eco energy. Regardless of which country people live in, they can contact their energy supplier or check out the list of suppliers that already work with eco-energy.</w:t>
      </w:r>
    </w:p>
    <w:p>
      <w:pPr>
        <w:pStyle w:val="Style23"/>
        <w:spacing w:lineRule="auto" w:line="480" w:before="0" w:after="0"/>
        <w:ind w:left="0" w:hanging="0"/>
        <w:jc w:val="center"/>
        <w:rPr/>
      </w:pPr>
      <w:r>
        <w:rPr>
          <w:rStyle w:val="Style14"/>
          <w:rFonts w:cs="Times New Roman" w:ascii="Times New Roman" w:hAnsi="Times New Roman"/>
          <w:b/>
          <w:color w:val="0E101A"/>
          <w:sz w:val="24"/>
          <w:szCs w:val="24"/>
        </w:rPr>
        <w:t>Conclusion</w:t>
      </w:r>
    </w:p>
    <w:p>
      <w:pPr>
        <w:pStyle w:val="Style26"/>
        <w:spacing w:lineRule="auto" w:line="480" w:before="0" w:after="0"/>
        <w:ind w:firstLine="720"/>
        <w:rPr>
          <w:color w:val="0E101A"/>
          <w:lang w:val="en-US"/>
        </w:rPr>
      </w:pPr>
      <w:r>
        <w:rPr>
          <w:color w:val="0E101A"/>
          <w:lang w:val="en-US"/>
        </w:rPr>
        <w:t>To avoid increasing loss of life, biodiversity, and infrastructure, ambitious, accelerated action to adapt to climate change is needed, along with rapid and significant reductions in greenhouse gas emissions. Progress on adaptation has been uneven, with problems regarding the actions taken and urgent needs to address rising risks. These gaps are most significant among low-income population groups. There is growing evidence that adaptation has led to unintended consequences, such as destroying nature, endangering human lives, or increasing greenhouse gas emissions.</w:t>
      </w:r>
    </w:p>
    <w:p>
      <w:pPr>
        <w:pStyle w:val="Style23"/>
        <w:spacing w:lineRule="auto" w:line="480" w:before="0" w:after="0"/>
        <w:ind w:left="0" w:hanging="0"/>
        <w:rPr>
          <w:rFonts w:ascii="Times New Roman" w:hAnsi="Times New Roman" w:cs="Times New Roman"/>
          <w:sz w:val="24"/>
          <w:szCs w:val="24"/>
        </w:rPr>
      </w:pPr>
      <w:r>
        <w:rPr>
          <w:rFonts w:cs="Times New Roman" w:ascii="Times New Roman" w:hAnsi="Times New Roman"/>
          <w:sz w:val="24"/>
          <w:szCs w:val="24"/>
        </w:rPr>
      </w:r>
    </w:p>
    <w:p>
      <w:pPr>
        <w:pStyle w:val="Style23"/>
        <w:spacing w:lineRule="auto" w:line="480" w:before="0" w:after="0"/>
        <w:ind w:left="0" w:hanging="0"/>
        <w:rPr>
          <w:rFonts w:ascii="Times New Roman" w:hAnsi="Times New Roman" w:cs="Times New Roman"/>
          <w:sz w:val="24"/>
          <w:szCs w:val="24"/>
        </w:rPr>
      </w:pPr>
      <w:r>
        <w:rPr>
          <w:rFonts w:cs="Times New Roman" w:ascii="Times New Roman" w:hAnsi="Times New Roman"/>
          <w:sz w:val="24"/>
          <w:szCs w:val="24"/>
        </w:rPr>
      </w:r>
    </w:p>
    <w:p>
      <w:pPr>
        <w:pStyle w:val="Style23"/>
        <w:spacing w:lineRule="auto" w:line="480" w:before="0" w:after="0"/>
        <w:ind w:left="0" w:hanging="0"/>
        <w:rPr>
          <w:rFonts w:ascii="Times New Roman" w:hAnsi="Times New Roman" w:cs="Times New Roman"/>
          <w:sz w:val="24"/>
          <w:szCs w:val="24"/>
        </w:rPr>
      </w:pPr>
      <w:r>
        <w:rPr>
          <w:rFonts w:cs="Times New Roman" w:ascii="Times New Roman" w:hAnsi="Times New Roman"/>
          <w:sz w:val="24"/>
          <w:szCs w:val="24"/>
        </w:rPr>
      </w:r>
    </w:p>
    <w:p>
      <w:pPr>
        <w:pStyle w:val="Style23"/>
        <w:spacing w:lineRule="auto" w:line="480" w:before="0" w:after="0"/>
        <w:ind w:left="0" w:hanging="0"/>
        <w:rPr>
          <w:rFonts w:ascii="Times New Roman" w:hAnsi="Times New Roman" w:cs="Times New Roman"/>
          <w:sz w:val="24"/>
          <w:szCs w:val="24"/>
        </w:rPr>
      </w:pPr>
      <w:r>
        <w:rPr>
          <w:rFonts w:cs="Times New Roman" w:ascii="Times New Roman" w:hAnsi="Times New Roman"/>
          <w:sz w:val="24"/>
          <w:szCs w:val="24"/>
        </w:rPr>
      </w:r>
      <w:r>
        <w:br w:type="page"/>
      </w:r>
    </w:p>
    <w:p>
      <w:pPr>
        <w:pStyle w:val="Style22"/>
        <w:rPr/>
      </w:pPr>
      <w:r>
        <w:rPr/>
      </w:r>
    </w:p>
    <w:p>
      <w:pPr>
        <w:pStyle w:val="Style22"/>
        <w:spacing w:lineRule="auto" w:line="480" w:before="0" w:after="0"/>
        <w:jc w:val="center"/>
        <w:rPr/>
      </w:pPr>
      <w:r>
        <w:rPr>
          <w:rStyle w:val="Style14"/>
          <w:rFonts w:cs="Times New Roman" w:ascii="Times New Roman" w:hAnsi="Times New Roman"/>
          <w:b/>
          <w:color w:val="000000"/>
          <w:sz w:val="24"/>
          <w:szCs w:val="24"/>
        </w:rPr>
        <w:t>References</w:t>
      </w:r>
    </w:p>
    <w:p>
      <w:pPr>
        <w:pStyle w:val="Style22"/>
        <w:tabs>
          <w:tab w:val="clear" w:pos="708"/>
        </w:tabs>
        <w:spacing w:lineRule="auto" w:line="480" w:before="0" w:after="0"/>
        <w:ind w:left="720" w:hanging="720"/>
        <w:rPr/>
      </w:pPr>
      <w:r>
        <w:rPr>
          <w:rStyle w:val="Style14"/>
          <w:rFonts w:cs="Times New Roman" w:ascii="Times New Roman" w:hAnsi="Times New Roman"/>
          <w:color w:val="000000"/>
          <w:sz w:val="24"/>
          <w:szCs w:val="24"/>
        </w:rPr>
        <w:t xml:space="preserve">Center for Climate and Energy Solutions. (n.d.). </w:t>
      </w:r>
      <w:r>
        <w:rPr>
          <w:rStyle w:val="Style14"/>
          <w:rFonts w:cs="Times New Roman" w:ascii="Times New Roman" w:hAnsi="Times New Roman"/>
          <w:i/>
          <w:iCs/>
          <w:color w:val="000000"/>
          <w:sz w:val="24"/>
          <w:szCs w:val="24"/>
        </w:rPr>
        <w:t>Global emissions</w:t>
      </w:r>
      <w:r>
        <w:rPr>
          <w:rStyle w:val="Style14"/>
          <w:rFonts w:cs="Times New Roman" w:ascii="Times New Roman" w:hAnsi="Times New Roman"/>
          <w:color w:val="000000"/>
          <w:sz w:val="24"/>
          <w:szCs w:val="24"/>
        </w:rPr>
        <w:t xml:space="preserve">. </w:t>
      </w:r>
      <w:hyperlink r:id="rId2" w:tgtFrame="_top">
        <w:r>
          <w:rPr>
            <w:rStyle w:val="-"/>
            <w:rFonts w:cs="Times New Roman" w:ascii="Times New Roman" w:hAnsi="Times New Roman"/>
            <w:color w:val="000000"/>
            <w:sz w:val="24"/>
            <w:szCs w:val="24"/>
            <w:u w:val="none"/>
          </w:rPr>
          <w:t>https://www.c2es.org/content/international-emissions/</w:t>
        </w:r>
      </w:hyperlink>
      <w:r>
        <w:rPr>
          <w:rStyle w:val="Style14"/>
          <w:rFonts w:cs="Times New Roman" w:ascii="Times New Roman" w:hAnsi="Times New Roman"/>
          <w:color w:val="000000"/>
          <w:sz w:val="24"/>
          <w:szCs w:val="24"/>
        </w:rPr>
        <w:t xml:space="preserve"> </w:t>
      </w:r>
    </w:p>
    <w:p>
      <w:pPr>
        <w:pStyle w:val="Style22"/>
        <w:tabs>
          <w:tab w:val="clear" w:pos="708"/>
        </w:tabs>
        <w:spacing w:lineRule="auto" w:line="480" w:before="0" w:after="0"/>
        <w:ind w:left="720" w:hanging="720"/>
        <w:rPr/>
      </w:pPr>
      <w:r>
        <w:rPr>
          <w:rStyle w:val="Style14"/>
          <w:rFonts w:cs="Times New Roman" w:ascii="Times New Roman" w:hAnsi="Times New Roman"/>
          <w:color w:val="000000"/>
          <w:sz w:val="24"/>
          <w:szCs w:val="24"/>
          <w:shd w:fill="FFFFFF" w:val="clear"/>
          <w:lang w:val="es-ES"/>
        </w:rPr>
        <w:t xml:space="preserve">Cramer, W., Guiot, J., Fader, M., Garrabou, J., Gattuso, J. P., Iglesias, A., Lange, M., Lionello, P., llasat, M., Paz, S., Peñuelas, J., Snoussi, M., Toreti, A., Tsimplis, M. &amp; Xoplaki, E. (2020). </w:t>
      </w:r>
      <w:r>
        <w:rPr>
          <w:rStyle w:val="Style14"/>
          <w:rFonts w:cs="Times New Roman" w:ascii="Times New Roman" w:hAnsi="Times New Roman"/>
          <w:color w:val="000000"/>
          <w:sz w:val="24"/>
          <w:szCs w:val="24"/>
          <w:shd w:fill="FFFFFF" w:val="clear"/>
        </w:rPr>
        <w:t>Climate change and interconnected risks to sustainable development in the Mediterranean. </w:t>
      </w:r>
      <w:r>
        <w:rPr>
          <w:rStyle w:val="Style14"/>
          <w:rFonts w:cs="Times New Roman" w:ascii="Times New Roman" w:hAnsi="Times New Roman"/>
          <w:i/>
          <w:iCs/>
          <w:color w:val="000000"/>
          <w:sz w:val="24"/>
          <w:szCs w:val="24"/>
          <w:shd w:fill="FFFFFF" w:val="clear"/>
        </w:rPr>
        <w:t>Nature Climate Change</w:t>
      </w:r>
      <w:r>
        <w:rPr>
          <w:rStyle w:val="Style14"/>
          <w:rFonts w:cs="Times New Roman" w:ascii="Times New Roman" w:hAnsi="Times New Roman"/>
          <w:color w:val="000000"/>
          <w:sz w:val="24"/>
          <w:szCs w:val="24"/>
          <w:shd w:fill="FFFFFF" w:val="clear"/>
        </w:rPr>
        <w:t>, </w:t>
      </w:r>
      <w:r>
        <w:rPr>
          <w:rStyle w:val="Style14"/>
          <w:rFonts w:cs="Times New Roman" w:ascii="Times New Roman" w:hAnsi="Times New Roman"/>
          <w:i/>
          <w:iCs/>
          <w:color w:val="000000"/>
          <w:sz w:val="24"/>
          <w:szCs w:val="24"/>
          <w:shd w:fill="FFFFFF" w:val="clear"/>
        </w:rPr>
        <w:t>8</w:t>
      </w:r>
      <w:r>
        <w:rPr>
          <w:rStyle w:val="Style14"/>
          <w:rFonts w:cs="Times New Roman" w:ascii="Times New Roman" w:hAnsi="Times New Roman"/>
          <w:color w:val="000000"/>
          <w:sz w:val="24"/>
          <w:szCs w:val="24"/>
          <w:shd w:fill="FFFFFF" w:val="clear"/>
        </w:rPr>
        <w:t xml:space="preserve">(11), 972-980. </w:t>
      </w:r>
      <w:hyperlink r:id="rId3" w:tgtFrame="_top">
        <w:r>
          <w:rPr>
            <w:rStyle w:val="-"/>
            <w:rFonts w:cs="Times New Roman" w:ascii="Times New Roman" w:hAnsi="Times New Roman"/>
            <w:color w:val="000000"/>
            <w:sz w:val="24"/>
            <w:szCs w:val="24"/>
            <w:u w:val="none"/>
            <w:shd w:fill="FFFFFF" w:val="clear"/>
          </w:rPr>
          <w:t>https://doi.org/10.1038/s41558-018-0299-2</w:t>
        </w:r>
      </w:hyperlink>
      <w:r>
        <w:rPr>
          <w:rStyle w:val="Style14"/>
          <w:rFonts w:cs="Times New Roman" w:ascii="Times New Roman" w:hAnsi="Times New Roman"/>
          <w:color w:val="000000"/>
          <w:sz w:val="24"/>
          <w:szCs w:val="24"/>
          <w:shd w:fill="FFFFFF" w:val="clear"/>
        </w:rPr>
        <w:t xml:space="preserve"> </w:t>
      </w:r>
    </w:p>
    <w:p>
      <w:pPr>
        <w:pStyle w:val="Style22"/>
        <w:tabs>
          <w:tab w:val="clear" w:pos="708"/>
        </w:tabs>
        <w:spacing w:lineRule="auto" w:line="480" w:before="0" w:after="0"/>
        <w:ind w:left="720" w:hanging="720"/>
        <w:rPr/>
      </w:pPr>
      <w:r>
        <w:rPr>
          <w:rStyle w:val="Style14"/>
          <w:rFonts w:cs="Times New Roman" w:ascii="Times New Roman" w:hAnsi="Times New Roman"/>
          <w:color w:val="000000"/>
          <w:sz w:val="24"/>
          <w:szCs w:val="24"/>
          <w:shd w:fill="FFFFFF" w:val="clear"/>
        </w:rPr>
        <w:t>Dietz, T., Shwom, R. L., &amp; Whitley, C. T. (2020). Climate change and society. </w:t>
      </w:r>
      <w:r>
        <w:rPr>
          <w:rStyle w:val="Style14"/>
          <w:rFonts w:cs="Times New Roman" w:ascii="Times New Roman" w:hAnsi="Times New Roman"/>
          <w:i/>
          <w:iCs/>
          <w:color w:val="000000"/>
          <w:sz w:val="24"/>
          <w:szCs w:val="24"/>
          <w:shd w:fill="FFFFFF" w:val="clear"/>
        </w:rPr>
        <w:t>Annual Review of Sociology</w:t>
      </w:r>
      <w:r>
        <w:rPr>
          <w:rStyle w:val="Style14"/>
          <w:rFonts w:cs="Times New Roman" w:ascii="Times New Roman" w:hAnsi="Times New Roman"/>
          <w:color w:val="000000"/>
          <w:sz w:val="24"/>
          <w:szCs w:val="24"/>
          <w:shd w:fill="FFFFFF" w:val="clear"/>
        </w:rPr>
        <w:t>, </w:t>
      </w:r>
      <w:r>
        <w:rPr>
          <w:rStyle w:val="Style14"/>
          <w:rFonts w:cs="Times New Roman" w:ascii="Times New Roman" w:hAnsi="Times New Roman"/>
          <w:i/>
          <w:iCs/>
          <w:color w:val="000000"/>
          <w:sz w:val="24"/>
          <w:szCs w:val="24"/>
          <w:shd w:fill="FFFFFF" w:val="clear"/>
        </w:rPr>
        <w:t>46</w:t>
      </w:r>
      <w:r>
        <w:rPr>
          <w:rStyle w:val="Style14"/>
          <w:rFonts w:cs="Times New Roman" w:ascii="Times New Roman" w:hAnsi="Times New Roman"/>
          <w:color w:val="000000"/>
          <w:sz w:val="24"/>
          <w:szCs w:val="24"/>
          <w:shd w:fill="FFFFFF" w:val="clear"/>
        </w:rPr>
        <w:t xml:space="preserve">, 135-158. </w:t>
      </w:r>
      <w:hyperlink r:id="rId4" w:tgtFrame="_top">
        <w:r>
          <w:rPr>
            <w:rStyle w:val="-"/>
            <w:rFonts w:cs="Times New Roman" w:ascii="Times New Roman" w:hAnsi="Times New Roman"/>
            <w:color w:val="000000"/>
            <w:sz w:val="24"/>
            <w:szCs w:val="24"/>
            <w:u w:val="none"/>
            <w:shd w:fill="FFFFFF" w:val="clear"/>
          </w:rPr>
          <w:t>https://doi.org/10.1146/annurev-soc-121919-054614</w:t>
        </w:r>
      </w:hyperlink>
      <w:r>
        <w:rPr>
          <w:rStyle w:val="Style14"/>
          <w:rFonts w:cs="Times New Roman" w:ascii="Times New Roman" w:hAnsi="Times New Roman"/>
          <w:color w:val="000000"/>
          <w:sz w:val="24"/>
          <w:szCs w:val="24"/>
          <w:shd w:fill="FFFFFF" w:val="clear"/>
        </w:rPr>
        <w:t xml:space="preserve"> </w:t>
      </w:r>
    </w:p>
    <w:p>
      <w:pPr>
        <w:pStyle w:val="Style22"/>
        <w:tabs>
          <w:tab w:val="clear" w:pos="708"/>
        </w:tabs>
        <w:spacing w:lineRule="auto" w:line="480" w:before="0" w:after="0"/>
        <w:ind w:left="720" w:hanging="720"/>
        <w:rPr/>
      </w:pPr>
      <w:r>
        <w:rPr>
          <w:rStyle w:val="Style14"/>
          <w:rFonts w:cs="Times New Roman" w:ascii="Times New Roman" w:hAnsi="Times New Roman"/>
          <w:color w:val="000000"/>
          <w:sz w:val="24"/>
          <w:szCs w:val="24"/>
          <w:shd w:fill="FFFFFF" w:val="clear"/>
        </w:rPr>
        <w:t>Fawzy, S., Osman, A. O. I., Doran, J., &amp; Rooney, D. (2020). Strategies for mitigation of climate change; A review. </w:t>
      </w:r>
      <w:r>
        <w:rPr>
          <w:rStyle w:val="Style21"/>
          <w:rFonts w:cs="Times New Roman" w:ascii="Times New Roman" w:hAnsi="Times New Roman"/>
          <w:color w:val="000000"/>
          <w:sz w:val="24"/>
          <w:szCs w:val="24"/>
          <w:shd w:fill="FFFFFF" w:val="clear"/>
        </w:rPr>
        <w:t>Environmental Chemistry Letters</w:t>
      </w:r>
      <w:r>
        <w:rPr>
          <w:rStyle w:val="Style14"/>
          <w:rFonts w:cs="Times New Roman" w:ascii="Times New Roman" w:hAnsi="Times New Roman"/>
          <w:color w:val="000000"/>
          <w:sz w:val="24"/>
          <w:szCs w:val="24"/>
          <w:shd w:fill="FFFFFF" w:val="clear"/>
        </w:rPr>
        <w:t>. </w:t>
      </w:r>
      <w:hyperlink r:id="rId5" w:tgtFrame="_top">
        <w:r>
          <w:rPr>
            <w:rStyle w:val="-"/>
            <w:rFonts w:cs="Times New Roman" w:ascii="Times New Roman" w:hAnsi="Times New Roman"/>
            <w:color w:val="000000"/>
            <w:sz w:val="24"/>
            <w:szCs w:val="24"/>
            <w:u w:val="none"/>
            <w:shd w:fill="FFFFFF" w:val="clear"/>
          </w:rPr>
          <w:t>https://doi.org/10.1007/s10311-020-01059-w</w:t>
        </w:r>
      </w:hyperlink>
      <w:r>
        <w:rPr>
          <w:rStyle w:val="Style14"/>
          <w:rFonts w:cs="Times New Roman" w:ascii="Times New Roman" w:hAnsi="Times New Roman"/>
          <w:color w:val="000000"/>
          <w:sz w:val="24"/>
          <w:szCs w:val="24"/>
          <w:shd w:fill="FFFFFF" w:val="clear"/>
        </w:rPr>
        <w:t xml:space="preserve"> </w:t>
      </w:r>
    </w:p>
    <w:p>
      <w:pPr>
        <w:pStyle w:val="Style22"/>
        <w:tabs>
          <w:tab w:val="clear" w:pos="708"/>
        </w:tabs>
        <w:spacing w:lineRule="auto" w:line="480" w:before="0" w:after="0"/>
        <w:ind w:left="720" w:hanging="720"/>
        <w:rPr/>
      </w:pPr>
      <w:r>
        <w:rPr>
          <w:rStyle w:val="Style14"/>
          <w:rFonts w:cs="Times New Roman" w:ascii="Times New Roman" w:hAnsi="Times New Roman"/>
          <w:color w:val="000000"/>
          <w:sz w:val="24"/>
          <w:szCs w:val="24"/>
        </w:rPr>
        <w:t xml:space="preserve">ISO Standards. (n.d.). </w:t>
      </w:r>
      <w:r>
        <w:rPr>
          <w:rStyle w:val="Style14"/>
          <w:rFonts w:cs="Times New Roman" w:ascii="Times New Roman" w:hAnsi="Times New Roman"/>
          <w:i/>
          <w:iCs/>
          <w:color w:val="000000"/>
          <w:sz w:val="24"/>
          <w:szCs w:val="24"/>
        </w:rPr>
        <w:t>ISO 14000 family: Environmental management</w:t>
      </w:r>
      <w:r>
        <w:rPr>
          <w:rStyle w:val="Style14"/>
          <w:rFonts w:cs="Times New Roman" w:ascii="Times New Roman" w:hAnsi="Times New Roman"/>
          <w:color w:val="000000"/>
          <w:sz w:val="24"/>
          <w:szCs w:val="24"/>
        </w:rPr>
        <w:t xml:space="preserve">. </w:t>
      </w:r>
      <w:hyperlink r:id="rId6" w:tgtFrame="_top">
        <w:r>
          <w:rPr>
            <w:rStyle w:val="-"/>
            <w:rFonts w:cs="Times New Roman" w:ascii="Times New Roman" w:hAnsi="Times New Roman"/>
            <w:color w:val="000000"/>
            <w:sz w:val="24"/>
            <w:szCs w:val="24"/>
            <w:u w:val="none"/>
          </w:rPr>
          <w:t>https://www.iso.org/iso-14001-environmental-management.html</w:t>
        </w:r>
      </w:hyperlink>
    </w:p>
    <w:sectPr>
      <w:headerReference w:type="default" r:id="rId7"/>
      <w:footerReference w:type="default" r:id="rId8"/>
      <w:type w:val="nextPage"/>
      <w:pgSz w:w="11906" w:h="16838"/>
      <w:pgMar w:left="1440" w:right="1440" w:gutter="0" w:header="706" w:top="1440" w:footer="706" w:bottom="144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Segoe UI">
    <w:charset w:val="cc"/>
    <w:family w:val="swiss"/>
    <w:pitch w:val="variable"/>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jc w:val="right"/>
      <w:rPr/>
    </w:pPr>
    <w:r>
      <w:rPr>
        <w:rStyle w:val="Style14"/>
        <w:rFonts w:cs="Times New Roman" w:ascii="Times New Roman" w:hAnsi="Times New Roman"/>
        <w:sz w:val="24"/>
        <w:lang w:val="ru-RU"/>
      </w:rPr>
      <w:fldChar w:fldCharType="begin"/>
    </w:r>
    <w:r>
      <w:rPr>
        <w:rStyle w:val="Style14"/>
        <w:sz w:val="24"/>
        <w:rFonts w:cs="Times New Roman" w:ascii="Times New Roman" w:hAnsi="Times New Roman"/>
        <w:lang w:val="ru-RU"/>
      </w:rPr>
      <w:instrText xml:space="preserve"> PAGE </w:instrText>
    </w:r>
    <w:r>
      <w:rPr>
        <w:rStyle w:val="Style14"/>
        <w:sz w:val="24"/>
        <w:rFonts w:cs="Times New Roman" w:ascii="Times New Roman" w:hAnsi="Times New Roman"/>
        <w:lang w:val="ru-RU"/>
      </w:rPr>
      <w:fldChar w:fldCharType="separate"/>
    </w:r>
    <w:r>
      <w:rPr>
        <w:rStyle w:val="Style14"/>
        <w:sz w:val="24"/>
        <w:rFonts w:cs="Times New Roman" w:ascii="Times New Roman" w:hAnsi="Times New Roman"/>
        <w:lang w:val="ru-RU"/>
      </w:rPr>
      <w:t>7</w:t>
    </w:r>
    <w:r>
      <w:rPr>
        <w:rStyle w:val="Style14"/>
        <w:sz w:val="24"/>
        <w:rFonts w:cs="Times New Roman" w:ascii="Times New Roman" w:hAnsi="Times New Roman"/>
        <w:lang w:val="ru-RU"/>
      </w:rPr>
      <w:fldChar w:fldCharType="end"/>
    </w:r>
  </w:p>
  <w:p>
    <w:pPr>
      <w:pStyle w:val="Style28"/>
      <w:rPr/>
    </w:pPr>
    <w:r>
      <w:rPr/>
    </w:r>
  </w:p>
</w:hdr>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sz w:val="22"/>
        <w:szCs w:val="22"/>
        <w:lang w:val="ru-RU" w:eastAsia="en-US" w:bidi="ar-SA"/>
      </w:rPr>
    </w:rPrDefault>
    <w:pPrDefault>
      <w:pPr>
        <w:widowControl/>
        <w:suppressAutoHyphens w:val="false"/>
        <w:spacing w:lineRule="auto" w:line="256"/>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56" w:before="0" w:after="160"/>
      <w:jc w:val="left"/>
    </w:pPr>
    <w:rPr>
      <w:rFonts w:ascii="Calibri" w:hAnsi="Calibri" w:eastAsia="Calibri" w:cs="Arial"/>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val="ru-RU" w:eastAsia="en-US" w:bidi="ar-SA"/>
    </w:rPr>
  </w:style>
  <w:style w:type="character" w:styleId="Style14">
    <w:name w:val="Основной шрифт абзаца"/>
    <w:qFormat/>
    <w:rPr/>
  </w:style>
  <w:style w:type="character" w:styleId="Style15">
    <w:name w:val="Знак примечания"/>
    <w:basedOn w:val="Style14"/>
    <w:qFormat/>
    <w:rPr>
      <w:sz w:val="16"/>
      <w:szCs w:val="16"/>
    </w:rPr>
  </w:style>
  <w:style w:type="character" w:styleId="Style16">
    <w:name w:val="Текст примечания Знак"/>
    <w:basedOn w:val="Style14"/>
    <w:qFormat/>
    <w:rPr>
      <w:sz w:val="20"/>
      <w:szCs w:val="20"/>
      <w:lang w:val="en-US"/>
    </w:rPr>
  </w:style>
  <w:style w:type="character" w:styleId="Style17">
    <w:name w:val="Текст выноски Знак"/>
    <w:basedOn w:val="Style14"/>
    <w:qFormat/>
    <w:rPr>
      <w:rFonts w:ascii="Segoe UI" w:hAnsi="Segoe UI" w:cs="Segoe UI"/>
      <w:sz w:val="18"/>
      <w:szCs w:val="18"/>
      <w:lang w:val="en-US"/>
    </w:rPr>
  </w:style>
  <w:style w:type="character" w:styleId="Style18">
    <w:name w:val="Верхний колонтитул Знак"/>
    <w:basedOn w:val="Style14"/>
    <w:qFormat/>
    <w:rPr>
      <w:lang w:val="en-US"/>
    </w:rPr>
  </w:style>
  <w:style w:type="character" w:styleId="Style19">
    <w:name w:val="Нижний колонтитул Знак"/>
    <w:basedOn w:val="Style14"/>
    <w:qFormat/>
    <w:rPr>
      <w:lang w:val="en-US"/>
    </w:rPr>
  </w:style>
  <w:style w:type="character" w:styleId="Style20">
    <w:name w:val="Гиперссылка"/>
    <w:basedOn w:val="Style14"/>
    <w:qFormat/>
    <w:rPr>
      <w:color w:val="0563C1"/>
      <w:u w:val="single"/>
    </w:rPr>
  </w:style>
  <w:style w:type="character" w:styleId="Style21">
    <w:name w:val="Выделение"/>
    <w:basedOn w:val="Style14"/>
    <w:qFormat/>
    <w:rPr>
      <w:i/>
      <w:iCs/>
    </w:rPr>
  </w:style>
  <w:style w:type="character" w:styleId="-">
    <w:name w:val="Hyperlink"/>
    <w:rPr>
      <w:color w:val="000080"/>
      <w:u w:val="single"/>
    </w:rPr>
  </w:style>
  <w:style w:type="paragraph" w:styleId="Style22">
    <w:name w:val="Обычный"/>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56" w:before="0" w:after="160"/>
      <w:jc w:val="left"/>
    </w:pPr>
    <w:rPr>
      <w:rFonts w:ascii="Calibri" w:hAnsi="Calibri" w:eastAsia="Calibri" w:cs="Arial"/>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val="en-US" w:eastAsia="en-US" w:bidi="ar-SA"/>
    </w:rPr>
  </w:style>
  <w:style w:type="paragraph" w:styleId="Style23">
    <w:name w:val="Абзац списка"/>
    <w:basedOn w:val="Style22"/>
    <w:qFormat/>
    <w:pPr>
      <w:tabs>
        <w:tab w:val="clear" w:pos="708"/>
      </w:tabs>
      <w:suppressAutoHyphens w:val="true"/>
      <w:ind w:left="720" w:hanging="0"/>
    </w:pPr>
    <w:rPr/>
  </w:style>
  <w:style w:type="paragraph" w:styleId="Style24">
    <w:name w:val="Текст примечания"/>
    <w:basedOn w:val="Style22"/>
    <w:qFormat/>
    <w:pPr>
      <w:suppressAutoHyphens w:val="true"/>
      <w:spacing w:lineRule="auto" w:line="240"/>
    </w:pPr>
    <w:rPr>
      <w:sz w:val="20"/>
      <w:szCs w:val="20"/>
    </w:rPr>
  </w:style>
  <w:style w:type="paragraph" w:styleId="Style25">
    <w:name w:val="Текст выноски"/>
    <w:basedOn w:val="Style22"/>
    <w:qFormat/>
    <w:pPr>
      <w:suppressAutoHyphens w:val="true"/>
      <w:spacing w:lineRule="auto" w:line="240" w:before="0" w:after="0"/>
    </w:pPr>
    <w:rPr>
      <w:rFonts w:ascii="Segoe UI" w:hAnsi="Segoe UI" w:cs="Segoe UI"/>
      <w:sz w:val="18"/>
      <w:szCs w:val="18"/>
    </w:rPr>
  </w:style>
  <w:style w:type="paragraph" w:styleId="Style26">
    <w:name w:val="Обычный (Интернет)"/>
    <w:basedOn w:val="Style22"/>
    <w:qFormat/>
    <w:pPr>
      <w:suppressAutoHyphens w:val="true"/>
      <w:spacing w:lineRule="auto" w:line="240" w:before="100" w:after="100"/>
    </w:pPr>
    <w:rPr>
      <w:rFonts w:ascii="Times New Roman" w:hAnsi="Times New Roman" w:eastAsia="Times New Roman" w:cs="Times New Roman"/>
      <w:sz w:val="24"/>
      <w:szCs w:val="24"/>
      <w:lang w:val="ru-RU" w:eastAsia="ru-RU"/>
    </w:rPr>
  </w:style>
  <w:style w:type="paragraph" w:styleId="Style27">
    <w:name w:val="Колонтитул"/>
    <w:basedOn w:val="Normal"/>
    <w:qFormat/>
    <w:pPr>
      <w:suppressLineNumbers/>
      <w:tabs>
        <w:tab w:val="clear" w:pos="708"/>
        <w:tab w:val="center" w:pos="4819" w:leader="none"/>
        <w:tab w:val="right" w:pos="9638" w:leader="none"/>
      </w:tabs>
    </w:pPr>
    <w:rPr/>
  </w:style>
  <w:style w:type="paragraph" w:styleId="Style28">
    <w:name w:val="Header"/>
    <w:basedOn w:val="Style22"/>
    <w:pPr>
      <w:tabs>
        <w:tab w:val="clear" w:pos="708"/>
        <w:tab w:val="center" w:pos="4513" w:leader="none"/>
        <w:tab w:val="right" w:pos="9026" w:leader="none"/>
      </w:tabs>
      <w:suppressAutoHyphens w:val="true"/>
      <w:spacing w:lineRule="auto" w:line="240" w:before="0" w:after="0"/>
    </w:pPr>
    <w:rPr/>
  </w:style>
  <w:style w:type="paragraph" w:styleId="Style29">
    <w:name w:val="Footer"/>
    <w:basedOn w:val="Style22"/>
    <w:pPr>
      <w:tabs>
        <w:tab w:val="clear" w:pos="708"/>
        <w:tab w:val="center" w:pos="4513" w:leader="none"/>
        <w:tab w:val="right" w:pos="9026" w:leader="none"/>
      </w:tabs>
      <w:suppressAutoHyphens w:val="true"/>
      <w:spacing w:lineRule="auto" w:line="240" w:before="0" w:after="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2es.org/content/international-emissions/" TargetMode="External"/><Relationship Id="rId3" Type="http://schemas.openxmlformats.org/officeDocument/2006/relationships/hyperlink" Target="https://doi.org/10.1038/s41558-018-0299-2" TargetMode="External"/><Relationship Id="rId4" Type="http://schemas.openxmlformats.org/officeDocument/2006/relationships/hyperlink" Target="https://doi.org/10.1146/annurev-soc-121919-054614" TargetMode="External"/><Relationship Id="rId5" Type="http://schemas.openxmlformats.org/officeDocument/2006/relationships/hyperlink" Target="https://doi.org/10.1007/s10311-020-01059-w" TargetMode="External"/><Relationship Id="rId6" Type="http://schemas.openxmlformats.org/officeDocument/2006/relationships/hyperlink" Target="https://www.iso.org/iso-14001-environmental-management.html"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LibreOffice/7.5.4.2$Windows_X86_64 LibreOffice_project/36ccfdc35048b057fd9854c757a8b67ec53977b6</Application>
  <AppVersion>15.0000</AppVersion>
  <Pages>1</Pages>
  <Words>1452</Words>
  <Characters>8282</Characters>
  <CharactersWithSpaces>9715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2025-08-28T22:34:00Z</dcterms:created>
  <dc:creator/>
  <dc:description/>
  <dc:language>ru-RU</dc:language>
  <cp:lastModifiedBy>Alina Maschenko</cp:lastModifiedBy>
  <dcterms:modified xsi:type="dcterms:W3CDTF">2025-08-28T22:34:00Z</dcterms:modified>
  <cp:revision>6</cp:revision>
  <dc:subject/>
  <dc:title/>
</cp:coreProperties>
</file>